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DBA" w:rsidR="0099076D" w:rsidP="65369D7F" w:rsidRDefault="311FD288" w14:paraId="50A3E29F" w14:textId="50957B8D">
      <w:pPr>
        <w:pStyle w:val="Title"/>
        <w:spacing w:before="120"/>
        <w:rPr>
          <w:rFonts w:cs="Arial"/>
        </w:rPr>
        <w:sectPr w:rsidRPr="00C36DBA" w:rsidR="0099076D" w:rsidSect="007543C0">
          <w:headerReference w:type="default" r:id="rId11"/>
          <w:footerReference w:type="default" r:id="rId12"/>
          <w:headerReference w:type="first" r:id="rId13"/>
          <w:footerReference w:type="first" r:id="rId14"/>
          <w:pgSz w:w="11906" w:h="16838" w:orient="portrait"/>
          <w:pgMar w:top="1985" w:right="1021" w:bottom="1134" w:left="1021" w:header="709" w:footer="454" w:gutter="0"/>
          <w:cols w:space="708"/>
          <w:titlePg/>
          <w:docGrid w:linePitch="360"/>
        </w:sectPr>
      </w:pPr>
      <w:r w:rsidRPr="522F43AC">
        <w:rPr>
          <w:rFonts w:cs="Arial"/>
        </w:rPr>
        <w:t xml:space="preserve">Building: </w:t>
      </w:r>
      <w:r w:rsidRPr="522F43AC" w:rsidR="51FE08F1">
        <w:rPr>
          <w:rFonts w:cs="Arial"/>
        </w:rPr>
        <w:t>Livable Housing</w:t>
      </w:r>
      <w:r w:rsidRPr="522F43AC">
        <w:rPr>
          <w:rFonts w:cs="Arial"/>
        </w:rPr>
        <w:t xml:space="preserve"> </w:t>
      </w:r>
      <w:r w:rsidRPr="522F43AC" w:rsidR="00FE6766">
        <w:rPr>
          <w:rFonts w:cs="Arial"/>
        </w:rPr>
        <w:t xml:space="preserve">NCC 2022 </w:t>
      </w:r>
    </w:p>
    <w:p w:rsidRPr="003F6D55" w:rsidR="00A36218" w:rsidP="00C36DBA" w:rsidRDefault="00CD560D" w14:paraId="3A39BE29" w14:textId="7D73BDE9">
      <w:pPr>
        <w:pStyle w:val="Subtitle"/>
      </w:pPr>
      <w:r>
        <w:t>Q&amp;A</w:t>
      </w:r>
    </w:p>
    <w:p w:rsidRPr="003F6D55" w:rsidR="00C312F8" w:rsidP="003E13A8" w:rsidRDefault="00C312F8" w14:paraId="544100E9" w14:textId="77777777">
      <w:pPr>
        <w:pStyle w:val="Title"/>
        <w:rPr>
          <w:rFonts w:cs="Arial"/>
        </w:rPr>
        <w:sectPr w:rsidRPr="003F6D55" w:rsidR="00C312F8" w:rsidSect="007543C0">
          <w:type w:val="continuous"/>
          <w:pgSz w:w="11906" w:h="16838" w:orient="portrait"/>
          <w:pgMar w:top="1985" w:right="1021" w:bottom="1134" w:left="1021" w:header="709" w:footer="454" w:gutter="0"/>
          <w:cols w:space="708"/>
          <w:titlePg/>
          <w:docGrid w:linePitch="360"/>
        </w:sectPr>
      </w:pPr>
    </w:p>
    <w:p w:rsidR="00783A3C" w:rsidP="522F43AC" w:rsidRDefault="00CD560D" w14:paraId="5CCCD890" w14:textId="52DADBA3">
      <w:pPr>
        <w:rPr>
          <w:rFonts w:cs="Arial"/>
          <w:i/>
          <w:iCs/>
        </w:rPr>
      </w:pPr>
      <w:r w:rsidRPr="522F43AC">
        <w:rPr>
          <w:rFonts w:cs="Arial"/>
          <w:i/>
          <w:iCs/>
        </w:rPr>
        <w:t>The following answers have been provided to questions asked during the</w:t>
      </w:r>
      <w:r w:rsidRPr="522F43AC" w:rsidR="1F3E8A44">
        <w:rPr>
          <w:rFonts w:cs="Arial"/>
          <w:i/>
          <w:iCs/>
        </w:rPr>
        <w:t xml:space="preserve"> </w:t>
      </w:r>
      <w:hyperlink r:id="rId15">
        <w:r w:rsidRPr="522F43AC" w:rsidR="30402D3D">
          <w:rPr>
            <w:rStyle w:val="Hyperlink"/>
            <w:rFonts w:cs="Arial"/>
            <w:i/>
            <w:iCs/>
          </w:rPr>
          <w:t xml:space="preserve">Building: </w:t>
        </w:r>
        <w:r w:rsidRPr="522F43AC" w:rsidR="1E7D5E1A">
          <w:rPr>
            <w:rStyle w:val="Hyperlink"/>
            <w:rFonts w:cs="Arial"/>
            <w:i/>
            <w:iCs/>
          </w:rPr>
          <w:t xml:space="preserve">Livable Housing </w:t>
        </w:r>
        <w:r w:rsidRPr="522F43AC" w:rsidR="00FE6766">
          <w:rPr>
            <w:rStyle w:val="Hyperlink"/>
            <w:rFonts w:cs="Arial"/>
            <w:i/>
            <w:iCs/>
          </w:rPr>
          <w:t>NCC 2022</w:t>
        </w:r>
        <w:r w:rsidRPr="522F43AC">
          <w:rPr>
            <w:rStyle w:val="Hyperlink"/>
            <w:rFonts w:cs="Arial"/>
            <w:i/>
            <w:iCs/>
          </w:rPr>
          <w:t xml:space="preserve"> </w:t>
        </w:r>
        <w:r w:rsidRPr="522F43AC" w:rsidR="00882356">
          <w:rPr>
            <w:rStyle w:val="Hyperlink"/>
            <w:rFonts w:cs="Arial"/>
            <w:i/>
            <w:iCs/>
          </w:rPr>
          <w:t>webinar</w:t>
        </w:r>
      </w:hyperlink>
      <w:r w:rsidRPr="522F43AC" w:rsidR="00882356">
        <w:rPr>
          <w:rFonts w:cs="Arial"/>
          <w:i/>
          <w:iCs/>
        </w:rPr>
        <w:t xml:space="preserve"> on </w:t>
      </w:r>
      <w:r w:rsidRPr="522F43AC" w:rsidR="1612E1A6">
        <w:rPr>
          <w:rFonts w:cs="Arial"/>
          <w:i/>
          <w:iCs/>
        </w:rPr>
        <w:t>28</w:t>
      </w:r>
      <w:r w:rsidRPr="522F43AC" w:rsidR="09B03B94">
        <w:rPr>
          <w:rFonts w:cs="Arial"/>
          <w:i/>
          <w:iCs/>
        </w:rPr>
        <w:t xml:space="preserve"> March</w:t>
      </w:r>
      <w:r w:rsidRPr="522F43AC" w:rsidR="00805211">
        <w:rPr>
          <w:rFonts w:cs="Arial"/>
          <w:i/>
          <w:iCs/>
        </w:rPr>
        <w:t xml:space="preserve"> </w:t>
      </w:r>
      <w:r w:rsidRPr="522F43AC" w:rsidR="00882356">
        <w:rPr>
          <w:rFonts w:cs="Arial"/>
          <w:i/>
          <w:iCs/>
        </w:rPr>
        <w:t>202</w:t>
      </w:r>
      <w:r w:rsidRPr="522F43AC" w:rsidR="00805211">
        <w:rPr>
          <w:rFonts w:cs="Arial"/>
          <w:i/>
          <w:iCs/>
        </w:rPr>
        <w:t>4</w:t>
      </w:r>
      <w:r w:rsidRPr="522F43AC" w:rsidR="00882356">
        <w:rPr>
          <w:rFonts w:cs="Arial"/>
          <w:i/>
          <w:iCs/>
        </w:rPr>
        <w:t xml:space="preserve">. </w:t>
      </w:r>
    </w:p>
    <w:p w:rsidR="00021430" w:rsidP="522F43AC" w:rsidRDefault="00021430" w14:paraId="70CE8FCF" w14:textId="379A6323">
      <w:pPr>
        <w:rPr>
          <w:rFonts w:cs="Arial"/>
          <w:i/>
          <w:iCs/>
        </w:rPr>
      </w:pPr>
      <w:r w:rsidRPr="522F43AC">
        <w:rPr>
          <w:rFonts w:cs="Arial"/>
          <w:i/>
          <w:iCs/>
        </w:rPr>
        <w:t xml:space="preserve">The answers provided are correct as </w:t>
      </w:r>
      <w:r w:rsidRPr="522F43AC" w:rsidR="00E35568">
        <w:rPr>
          <w:rFonts w:cs="Arial"/>
          <w:i/>
          <w:iCs/>
        </w:rPr>
        <w:t>of</w:t>
      </w:r>
      <w:r w:rsidRPr="522F43AC">
        <w:rPr>
          <w:rFonts w:cs="Arial"/>
          <w:i/>
          <w:iCs/>
        </w:rPr>
        <w:t xml:space="preserve"> </w:t>
      </w:r>
      <w:r w:rsidRPr="522F43AC" w:rsidR="118FD550">
        <w:rPr>
          <w:rFonts w:cs="Arial"/>
          <w:i/>
          <w:iCs/>
        </w:rPr>
        <w:t>9 April</w:t>
      </w:r>
      <w:r w:rsidRPr="522F43AC">
        <w:rPr>
          <w:rFonts w:cs="Arial"/>
          <w:i/>
          <w:iCs/>
        </w:rPr>
        <w:t xml:space="preserve"> 202</w:t>
      </w:r>
      <w:r w:rsidRPr="522F43AC" w:rsidR="00805211">
        <w:rPr>
          <w:rFonts w:cs="Arial"/>
          <w:i/>
          <w:iCs/>
        </w:rPr>
        <w:t>4</w:t>
      </w:r>
      <w:r w:rsidRPr="522F43AC">
        <w:rPr>
          <w:rFonts w:cs="Arial"/>
          <w:i/>
          <w:iCs/>
        </w:rPr>
        <w:t>.</w:t>
      </w:r>
      <w:r w:rsidRPr="522F43AC" w:rsidR="00D34CF8">
        <w:rPr>
          <w:rFonts w:cs="Arial"/>
          <w:i/>
          <w:iCs/>
        </w:rPr>
        <w:t xml:space="preserve"> </w:t>
      </w:r>
    </w:p>
    <w:p w:rsidR="6401E3E2" w:rsidP="6401E3E2" w:rsidRDefault="6401E3E2" w14:paraId="3247C355" w14:textId="6793E1FE">
      <w:pPr>
        <w:rPr>
          <w:rFonts w:cs="Arial"/>
          <w:i/>
          <w:iCs/>
        </w:rPr>
      </w:pPr>
    </w:p>
    <w:p w:rsidRPr="00E00273" w:rsidR="00012666" w:rsidP="00493FCA" w:rsidRDefault="00C3587E" w14:paraId="33B44B99" w14:textId="54B2D757">
      <w:pPr>
        <w:rPr>
          <w:rFonts w:cs="Arial"/>
          <w:b/>
          <w:bCs/>
        </w:rPr>
      </w:pPr>
      <w:r w:rsidRPr="7ABEE253">
        <w:rPr>
          <w:rFonts w:cs="Arial"/>
          <w:b/>
          <w:bCs/>
        </w:rPr>
        <w:t>Where can I find a</w:t>
      </w:r>
      <w:r w:rsidRPr="7ABEE253" w:rsidR="00E00273">
        <w:rPr>
          <w:rFonts w:cs="Arial"/>
          <w:b/>
          <w:bCs/>
        </w:rPr>
        <w:t xml:space="preserve"> copy of the presentation slides?</w:t>
      </w:r>
    </w:p>
    <w:p w:rsidR="23854B1A" w:rsidP="51064966" w:rsidRDefault="23854B1A" w14:paraId="58A0FCBA" w14:textId="6BE48DD7">
      <w:pPr>
        <w:rPr>
          <w:color w:val="003863" w:themeColor="text2"/>
        </w:rPr>
      </w:pPr>
      <w:r w:rsidRPr="522F43AC">
        <w:rPr>
          <w:rFonts w:eastAsia="Arial" w:cs="Arial"/>
          <w:color w:val="000000" w:themeColor="text1"/>
        </w:rPr>
        <w:t xml:space="preserve">A copy of the presentation slides and recording of the webinar </w:t>
      </w:r>
      <w:r w:rsidRPr="522F43AC" w:rsidR="006B176B">
        <w:rPr>
          <w:rFonts w:eastAsia="Arial" w:cs="Arial"/>
          <w:color w:val="000000" w:themeColor="text1"/>
        </w:rPr>
        <w:t>are</w:t>
      </w:r>
      <w:r w:rsidRPr="522F43AC">
        <w:rPr>
          <w:rFonts w:eastAsia="Arial" w:cs="Arial"/>
          <w:color w:val="000000" w:themeColor="text1"/>
        </w:rPr>
        <w:t xml:space="preserve"> available from the </w:t>
      </w:r>
      <w:hyperlink r:id="rId16">
        <w:r w:rsidRPr="522F43AC">
          <w:rPr>
            <w:rStyle w:val="Hyperlink"/>
            <w:rFonts w:eastAsia="Arial" w:cs="Arial"/>
          </w:rPr>
          <w:t>VBA website</w:t>
        </w:r>
      </w:hyperlink>
      <w:r w:rsidRPr="522F43AC" w:rsidR="0055540A">
        <w:rPr>
          <w:rFonts w:eastAsia="Arial" w:cs="Arial"/>
          <w:color w:val="000000" w:themeColor="text1"/>
        </w:rPr>
        <w:t>.</w:t>
      </w:r>
    </w:p>
    <w:p w:rsidR="5CE215C5" w:rsidP="522F43AC" w:rsidRDefault="5CE215C5" w14:paraId="3B170921" w14:textId="086BDDBA">
      <w:pPr>
        <w:rPr>
          <w:rFonts w:cs="Arial"/>
        </w:rPr>
      </w:pPr>
      <w:r w:rsidRPr="522F43AC">
        <w:rPr>
          <w:rFonts w:cs="Arial"/>
          <w:b/>
          <w:bCs/>
        </w:rPr>
        <w:t>Is there any exemption made for developments where sections of the Livable Housing design are not possible to implement, such as ramp access etc?</w:t>
      </w:r>
      <w:r w:rsidRPr="522F43AC">
        <w:rPr>
          <w:rFonts w:cs="Arial"/>
        </w:rPr>
        <w:t xml:space="preserve"> </w:t>
      </w:r>
    </w:p>
    <w:p w:rsidR="192CAE63" w:rsidP="522F43AC" w:rsidRDefault="192CAE63" w14:paraId="03E55A5F" w14:textId="7038FDC4">
      <w:pPr>
        <w:rPr>
          <w:rFonts w:cs="Arial"/>
        </w:rPr>
      </w:pPr>
      <w:r w:rsidRPr="522F43AC">
        <w:rPr>
          <w:rFonts w:cs="Arial"/>
        </w:rPr>
        <w:t>T</w:t>
      </w:r>
      <w:r w:rsidRPr="522F43AC" w:rsidR="5CE215C5">
        <w:rPr>
          <w:rFonts w:cs="Arial"/>
        </w:rPr>
        <w:t xml:space="preserve">here are exemptions relating to not having to provide a step free access pathway which are outlined within </w:t>
      </w:r>
      <w:r w:rsidRPr="522F43AC" w:rsidR="5CE215C5">
        <w:rPr>
          <w:rFonts w:cs="Arial"/>
          <w:i/>
          <w:iCs/>
        </w:rPr>
        <w:t>Part 3.5</w:t>
      </w:r>
      <w:r w:rsidRPr="522F43AC" w:rsidR="5CE215C5">
        <w:rPr>
          <w:rFonts w:cs="Arial"/>
        </w:rPr>
        <w:t xml:space="preserve"> of the </w:t>
      </w:r>
      <w:hyperlink r:id="rId17">
        <w:r w:rsidRPr="522F43AC" w:rsidR="18DEFE74">
          <w:rPr>
            <w:rStyle w:val="Hyperlink"/>
            <w:rFonts w:cs="Arial"/>
          </w:rPr>
          <w:t>L</w:t>
        </w:r>
        <w:r w:rsidRPr="522F43AC" w:rsidR="5CE215C5">
          <w:rPr>
            <w:rStyle w:val="Hyperlink"/>
            <w:rFonts w:cs="Arial"/>
          </w:rPr>
          <w:t xml:space="preserve">ivable </w:t>
        </w:r>
        <w:r w:rsidRPr="522F43AC" w:rsidR="0FCAB57E">
          <w:rPr>
            <w:rStyle w:val="Hyperlink"/>
            <w:rFonts w:cs="Arial"/>
          </w:rPr>
          <w:t>H</w:t>
        </w:r>
        <w:r w:rsidRPr="522F43AC" w:rsidR="5CE215C5">
          <w:rPr>
            <w:rStyle w:val="Hyperlink"/>
            <w:rFonts w:cs="Arial"/>
          </w:rPr>
          <w:t xml:space="preserve">ousing </w:t>
        </w:r>
        <w:r w:rsidRPr="522F43AC" w:rsidR="4AD0CAA9">
          <w:rPr>
            <w:rStyle w:val="Hyperlink"/>
            <w:rFonts w:cs="Arial"/>
          </w:rPr>
          <w:t>D</w:t>
        </w:r>
        <w:r w:rsidRPr="522F43AC" w:rsidR="5CE215C5">
          <w:rPr>
            <w:rStyle w:val="Hyperlink"/>
            <w:rFonts w:cs="Arial"/>
          </w:rPr>
          <w:t xml:space="preserve">esign </w:t>
        </w:r>
        <w:r w:rsidRPr="522F43AC" w:rsidR="5D6647E7">
          <w:rPr>
            <w:rStyle w:val="Hyperlink"/>
            <w:rFonts w:cs="Arial"/>
          </w:rPr>
          <w:t>H</w:t>
        </w:r>
        <w:r w:rsidRPr="522F43AC" w:rsidR="5CE215C5">
          <w:rPr>
            <w:rStyle w:val="Hyperlink"/>
            <w:rFonts w:cs="Arial"/>
          </w:rPr>
          <w:t>andbook</w:t>
        </w:r>
      </w:hyperlink>
      <w:r w:rsidRPr="522F43AC" w:rsidR="5CE215C5">
        <w:rPr>
          <w:rFonts w:cs="Arial"/>
        </w:rPr>
        <w:t xml:space="preserve">.  </w:t>
      </w:r>
    </w:p>
    <w:p w:rsidR="00F50AEA" w:rsidP="05BA4A6A" w:rsidRDefault="506A5340" w14:paraId="09C8B844" w14:textId="2160E3E5">
      <w:pPr>
        <w:rPr>
          <w:rFonts w:ascii="Arial" w:hAnsi="Arial" w:eastAsia="ＭＳ Ｐゴシック" w:asciiTheme="minorAscii" w:hAnsiTheme="minorAscii" w:eastAsiaTheme="minorEastAsia"/>
          <w:color w:val="000000" w:themeColor="text1"/>
        </w:rPr>
      </w:pPr>
      <w:r w:rsidRPr="05BA4A6A" w:rsidR="506A5340">
        <w:rPr>
          <w:rFonts w:ascii="Arial" w:hAnsi="Arial" w:eastAsia="ＭＳ Ｐゴシック" w:asciiTheme="minorAscii" w:hAnsiTheme="minorAscii" w:eastAsiaTheme="minorEastAsia"/>
          <w:b w:val="1"/>
          <w:bCs w:val="1"/>
          <w:color w:val="000000" w:themeColor="text1" w:themeTint="FF" w:themeShade="FF"/>
        </w:rPr>
        <w:t xml:space="preserve">Can you confirm if an existing </w:t>
      </w:r>
      <w:r w:rsidRPr="05BA4A6A" w:rsidR="5978E627">
        <w:rPr>
          <w:rFonts w:ascii="Arial" w:hAnsi="Arial" w:eastAsia="ＭＳ Ｐゴシック" w:asciiTheme="minorAscii" w:hAnsiTheme="minorAscii" w:eastAsiaTheme="minorEastAsia"/>
          <w:b w:val="1"/>
          <w:bCs w:val="1"/>
          <w:color w:val="000000" w:themeColor="text1" w:themeTint="FF" w:themeShade="FF"/>
        </w:rPr>
        <w:t>c</w:t>
      </w:r>
      <w:r w:rsidRPr="05BA4A6A" w:rsidR="506A5340">
        <w:rPr>
          <w:rFonts w:ascii="Arial" w:hAnsi="Arial" w:eastAsia="ＭＳ Ｐゴシック" w:asciiTheme="minorAscii" w:hAnsiTheme="minorAscii" w:eastAsiaTheme="minorEastAsia"/>
          <w:b w:val="1"/>
          <w:bCs w:val="1"/>
          <w:color w:val="000000" w:themeColor="text1" w:themeTint="FF" w:themeShade="FF"/>
        </w:rPr>
        <w:t xml:space="preserve">lass 1a buildings will need to be upgraded to </w:t>
      </w:r>
      <w:r w:rsidRPr="05BA4A6A" w:rsidR="506A5340">
        <w:rPr>
          <w:rFonts w:ascii="Arial" w:hAnsi="Arial" w:eastAsia="ＭＳ Ｐゴシック" w:asciiTheme="minorAscii" w:hAnsiTheme="minorAscii" w:eastAsiaTheme="minorEastAsia"/>
          <w:b w:val="1"/>
          <w:bCs w:val="1"/>
          <w:color w:val="000000" w:themeColor="text1" w:themeTint="FF" w:themeShade="FF"/>
        </w:rPr>
        <w:t>comply with</w:t>
      </w:r>
      <w:r w:rsidRPr="05BA4A6A" w:rsidR="506A5340">
        <w:rPr>
          <w:rFonts w:ascii="Arial" w:hAnsi="Arial" w:eastAsia="ＭＳ Ｐゴシック" w:asciiTheme="minorAscii" w:hAnsiTheme="minorAscii" w:eastAsiaTheme="minorEastAsia"/>
          <w:b w:val="1"/>
          <w:bCs w:val="1"/>
          <w:color w:val="000000" w:themeColor="text1" w:themeTint="FF" w:themeShade="FF"/>
        </w:rPr>
        <w:t xml:space="preserve"> the new standard if an extension is proposed</w:t>
      </w:r>
      <w:r w:rsidRPr="05BA4A6A" w:rsidR="769FE6F0">
        <w:rPr>
          <w:rFonts w:ascii="Arial" w:hAnsi="Arial" w:eastAsia="ＭＳ Ｐゴシック" w:asciiTheme="minorAscii" w:hAnsiTheme="minorAscii" w:eastAsiaTheme="minorEastAsia"/>
          <w:b w:val="1"/>
          <w:bCs w:val="1"/>
          <w:color w:val="000000" w:themeColor="text1" w:themeTint="FF" w:themeShade="FF"/>
        </w:rPr>
        <w:t>,</w:t>
      </w:r>
      <w:r w:rsidRPr="05BA4A6A" w:rsidR="506A5340">
        <w:rPr>
          <w:rFonts w:ascii="Arial" w:hAnsi="Arial" w:eastAsia="ＭＳ Ｐゴシック" w:asciiTheme="minorAscii" w:hAnsiTheme="minorAscii" w:eastAsiaTheme="minorEastAsia"/>
          <w:b w:val="1"/>
          <w:bCs w:val="1"/>
          <w:color w:val="000000" w:themeColor="text1" w:themeTint="FF" w:themeShade="FF"/>
        </w:rPr>
        <w:t xml:space="preserve"> that is greater in size than 50</w:t>
      </w:r>
      <w:r w:rsidRPr="05BA4A6A" w:rsidR="00E453D9">
        <w:rPr>
          <w:rFonts w:ascii="Arial" w:hAnsi="Arial" w:eastAsia="ＭＳ Ｐゴシック" w:asciiTheme="minorAscii" w:hAnsiTheme="minorAscii" w:eastAsiaTheme="minorEastAsia"/>
          <w:b w:val="1"/>
          <w:bCs w:val="1"/>
          <w:color w:val="000000" w:themeColor="text1" w:themeTint="FF" w:themeShade="FF"/>
        </w:rPr>
        <w:t xml:space="preserve"> per cent</w:t>
      </w:r>
      <w:r w:rsidRPr="05BA4A6A" w:rsidR="506A5340">
        <w:rPr>
          <w:rFonts w:ascii="Arial" w:hAnsi="Arial" w:eastAsia="ＭＳ Ｐゴシック" w:asciiTheme="minorAscii" w:hAnsiTheme="minorAscii" w:eastAsiaTheme="minorEastAsia"/>
          <w:b w:val="1"/>
          <w:bCs w:val="1"/>
          <w:color w:val="000000" w:themeColor="text1" w:themeTint="FF" w:themeShade="FF"/>
        </w:rPr>
        <w:t xml:space="preserve"> of the existing building</w:t>
      </w:r>
      <w:r w:rsidRPr="05BA4A6A" w:rsidR="506A5340">
        <w:rPr>
          <w:rFonts w:ascii="Arial" w:hAnsi="Arial" w:eastAsia="ＭＳ Ｐゴシック" w:asciiTheme="minorAscii" w:hAnsiTheme="minorAscii" w:eastAsiaTheme="minorEastAsia"/>
          <w:color w:val="000000" w:themeColor="text1" w:themeTint="FF" w:themeShade="FF"/>
        </w:rPr>
        <w:t xml:space="preserve">. </w:t>
      </w:r>
    </w:p>
    <w:p w:rsidR="00F50AEA" w:rsidP="05BA4A6A" w:rsidRDefault="1E002F9B" w14:paraId="317D83FB" w14:textId="4344C57B">
      <w:pPr>
        <w:rPr>
          <w:rFonts w:ascii="Arial" w:hAnsi="Arial" w:eastAsia="ＭＳ Ｐゴシック" w:asciiTheme="minorAscii" w:hAnsiTheme="minorAscii" w:eastAsiaTheme="minorEastAsia"/>
          <w:color w:val="000000" w:themeColor="text1"/>
        </w:rPr>
      </w:pPr>
      <w:r w:rsidRPr="05BA4A6A" w:rsidR="1E002F9B">
        <w:rPr>
          <w:rFonts w:ascii="Arial" w:hAnsi="Arial" w:eastAsia="ＭＳ Ｐゴシック" w:asciiTheme="minorAscii" w:hAnsiTheme="minorAscii" w:eastAsiaTheme="minorEastAsia"/>
          <w:color w:val="000000" w:themeColor="text1" w:themeTint="FF" w:themeShade="FF"/>
        </w:rPr>
        <w:t>T</w:t>
      </w:r>
      <w:r w:rsidRPr="05BA4A6A" w:rsidR="506A5340">
        <w:rPr>
          <w:rFonts w:ascii="Arial" w:hAnsi="Arial" w:eastAsia="ＭＳ Ｐゴシック" w:asciiTheme="minorAscii" w:hAnsiTheme="minorAscii" w:eastAsiaTheme="minorEastAsia"/>
          <w:color w:val="000000" w:themeColor="text1" w:themeTint="FF" w:themeShade="FF"/>
        </w:rPr>
        <w:t>here are exemptions available based on the floor and volume limitations for the residential extension, and these exemptions are clarified within our educational resource guidance</w:t>
      </w:r>
      <w:r w:rsidRPr="05BA4A6A" w:rsidR="00E453D9">
        <w:rPr>
          <w:rFonts w:ascii="Arial" w:hAnsi="Arial" w:eastAsia="ＭＳ Ｐゴシック" w:asciiTheme="minorAscii" w:hAnsiTheme="minorAscii" w:eastAsiaTheme="minorEastAsia"/>
          <w:color w:val="000000" w:themeColor="text1" w:themeTint="FF" w:themeShade="FF"/>
        </w:rPr>
        <w:t>.</w:t>
      </w:r>
      <w:r w:rsidRPr="05BA4A6A" w:rsidR="506A5340">
        <w:rPr>
          <w:rFonts w:ascii="Arial" w:hAnsi="Arial" w:eastAsia="ＭＳ Ｐゴシック" w:asciiTheme="minorAscii" w:hAnsiTheme="minorAscii" w:eastAsiaTheme="minorEastAsia"/>
          <w:color w:val="000000" w:themeColor="text1" w:themeTint="FF" w:themeShade="FF"/>
        </w:rPr>
        <w:t xml:space="preserve"> </w:t>
      </w:r>
      <w:r w:rsidRPr="05BA4A6A" w:rsidR="00E453D9">
        <w:rPr>
          <w:rFonts w:ascii="Arial" w:hAnsi="Arial" w:eastAsia="ＭＳ Ｐゴシック" w:asciiTheme="minorAscii" w:hAnsiTheme="minorAscii" w:eastAsiaTheme="minorEastAsia"/>
          <w:color w:val="000000" w:themeColor="text1" w:themeTint="FF" w:themeShade="FF"/>
        </w:rPr>
        <w:t>P</w:t>
      </w:r>
      <w:r w:rsidRPr="05BA4A6A" w:rsidR="506A5340">
        <w:rPr>
          <w:rFonts w:ascii="Arial" w:hAnsi="Arial" w:eastAsia="ＭＳ Ｐゴシック" w:asciiTheme="minorAscii" w:hAnsiTheme="minorAscii" w:eastAsiaTheme="minorEastAsia"/>
          <w:color w:val="000000" w:themeColor="text1" w:themeTint="FF" w:themeShade="FF"/>
        </w:rPr>
        <w:t xml:space="preserve">lease use the following links that helps clarify the requirements: </w:t>
      </w:r>
      <w:hyperlink r:id="R420dccb9bc3d45a7">
        <w:r w:rsidRPr="05BA4A6A" w:rsidR="506A5340">
          <w:rPr>
            <w:rStyle w:val="Hyperlink"/>
            <w:rFonts w:ascii="Arial" w:hAnsi="Arial" w:eastAsia="ＭＳ Ｐゴシック" w:asciiTheme="minorAscii" w:hAnsiTheme="minorAscii" w:eastAsiaTheme="minorEastAsia"/>
          </w:rPr>
          <w:t>BP-12</w:t>
        </w:r>
      </w:hyperlink>
      <w:r w:rsidRPr="05BA4A6A" w:rsidR="506A5340">
        <w:rPr>
          <w:rFonts w:ascii="Arial" w:hAnsi="Arial" w:eastAsia="ＭＳ Ｐゴシック" w:asciiTheme="minorAscii" w:hAnsiTheme="minorAscii" w:eastAsiaTheme="minorEastAsia"/>
          <w:color w:val="000000" w:themeColor="text1" w:themeTint="FF" w:themeShade="FF"/>
        </w:rPr>
        <w:t xml:space="preserve"> and </w:t>
      </w:r>
      <w:hyperlink r:id="Rc37f00c6245748b6">
        <w:r w:rsidRPr="05BA4A6A" w:rsidR="506A5340">
          <w:rPr>
            <w:rStyle w:val="Hyperlink"/>
            <w:rFonts w:ascii="Arial" w:hAnsi="Arial" w:eastAsia="ＭＳ Ｐゴシック" w:asciiTheme="minorAscii" w:hAnsiTheme="minorAscii" w:eastAsiaTheme="minorEastAsia"/>
          </w:rPr>
          <w:t>EE-04</w:t>
        </w:r>
      </w:hyperlink>
      <w:r w:rsidRPr="05BA4A6A" w:rsidR="506A5340">
        <w:rPr>
          <w:rFonts w:ascii="Arial" w:hAnsi="Arial" w:eastAsia="ＭＳ Ｐゴシック" w:asciiTheme="minorAscii" w:hAnsiTheme="minorAscii" w:eastAsiaTheme="minorEastAsia"/>
          <w:color w:val="000000" w:themeColor="text1" w:themeTint="FF" w:themeShade="FF"/>
        </w:rPr>
        <w:t xml:space="preserve"> (for the volume and floor area calculation guidance)</w:t>
      </w:r>
      <w:r w:rsidRPr="05BA4A6A" w:rsidR="505C1A26">
        <w:rPr>
          <w:rFonts w:ascii="Arial" w:hAnsi="Arial" w:eastAsia="ＭＳ Ｐゴシック" w:asciiTheme="minorAscii" w:hAnsiTheme="minorAscii" w:eastAsiaTheme="minorEastAsia"/>
          <w:color w:val="000000" w:themeColor="text1" w:themeTint="FF" w:themeShade="FF"/>
        </w:rPr>
        <w:t>.</w:t>
      </w:r>
    </w:p>
    <w:p w:rsidR="505C1A26" w:rsidP="522F43AC" w:rsidRDefault="505C1A26" w14:paraId="3E109DB0" w14:textId="47BA078A">
      <w:pPr>
        <w:rPr>
          <w:rFonts w:asciiTheme="minorHAnsi" w:hAnsiTheme="minorHAnsi" w:eastAsiaTheme="minorEastAsia"/>
          <w:b/>
          <w:bCs/>
          <w:color w:val="000000" w:themeColor="text1"/>
        </w:rPr>
      </w:pPr>
      <w:r w:rsidRPr="522F43AC">
        <w:rPr>
          <w:rFonts w:asciiTheme="minorHAnsi" w:hAnsiTheme="minorHAnsi" w:eastAsiaTheme="minorEastAsia"/>
          <w:b/>
          <w:bCs/>
          <w:color w:val="000000" w:themeColor="text1"/>
        </w:rPr>
        <w:t xml:space="preserve">Are the Livable Housing requirements applicable to residential extensions? </w:t>
      </w:r>
    </w:p>
    <w:p w:rsidR="505C1A26" w:rsidP="05BA4A6A" w:rsidRDefault="505C1A26" w14:paraId="2EA1D94E" w14:textId="5E8E3329">
      <w:pPr>
        <w:rPr>
          <w:rFonts w:ascii="Arial" w:hAnsi="Arial" w:eastAsia="ＭＳ Ｐゴシック" w:asciiTheme="minorAscii" w:hAnsiTheme="minorAscii" w:eastAsiaTheme="minorEastAsia"/>
          <w:color w:val="000000" w:themeColor="text1"/>
        </w:rPr>
      </w:pPr>
      <w:r w:rsidRPr="05BA4A6A" w:rsidR="505C1A26">
        <w:rPr>
          <w:rFonts w:ascii="Arial" w:hAnsi="Arial" w:eastAsia="ＭＳ Ｐゴシック" w:asciiTheme="minorAscii" w:hAnsiTheme="minorAscii" w:eastAsiaTheme="minorEastAsia"/>
          <w:color w:val="000000" w:themeColor="text1" w:themeTint="FF" w:themeShade="FF"/>
        </w:rPr>
        <w:t>Yes,</w:t>
      </w:r>
      <w:r w:rsidRPr="05BA4A6A" w:rsidR="001E0AFF">
        <w:rPr>
          <w:rFonts w:ascii="Arial" w:hAnsi="Arial" w:eastAsia="ＭＳ Ｐゴシック" w:asciiTheme="minorAscii" w:hAnsiTheme="minorAscii" w:eastAsiaTheme="minorEastAsia"/>
          <w:color w:val="000000" w:themeColor="text1" w:themeTint="FF" w:themeShade="FF"/>
        </w:rPr>
        <w:t xml:space="preserve"> the </w:t>
      </w:r>
      <w:r w:rsidRPr="05BA4A6A" w:rsidR="001E0AFF">
        <w:rPr>
          <w:rFonts w:ascii="Arial" w:hAnsi="Arial" w:eastAsia="ＭＳ Ｐゴシック" w:asciiTheme="minorAscii" w:hAnsiTheme="minorAscii" w:eastAsiaTheme="minorEastAsia"/>
          <w:color w:val="000000" w:themeColor="text1" w:themeTint="FF" w:themeShade="FF"/>
        </w:rPr>
        <w:t>Livable</w:t>
      </w:r>
      <w:r w:rsidRPr="05BA4A6A" w:rsidR="001E0AFF">
        <w:rPr>
          <w:rFonts w:ascii="Arial" w:hAnsi="Arial" w:eastAsia="ＭＳ Ｐゴシック" w:asciiTheme="minorAscii" w:hAnsiTheme="minorAscii" w:eastAsiaTheme="minorEastAsia"/>
          <w:color w:val="000000" w:themeColor="text1" w:themeTint="FF" w:themeShade="FF"/>
        </w:rPr>
        <w:t xml:space="preserve"> Housing requirements </w:t>
      </w:r>
      <w:r w:rsidRPr="05BA4A6A" w:rsidR="001E0AFF">
        <w:rPr>
          <w:rFonts w:ascii="Arial" w:hAnsi="Arial" w:eastAsia="ＭＳ Ｐゴシック" w:asciiTheme="minorAscii" w:hAnsiTheme="minorAscii" w:eastAsiaTheme="minorEastAsia"/>
          <w:color w:val="000000" w:themeColor="text1" w:themeTint="FF" w:themeShade="FF"/>
        </w:rPr>
        <w:t>are</w:t>
      </w:r>
      <w:r w:rsidRPr="05BA4A6A" w:rsidR="505C1A26">
        <w:rPr>
          <w:rFonts w:ascii="Arial" w:hAnsi="Arial" w:eastAsia="ＭＳ Ｐゴシック" w:asciiTheme="minorAscii" w:hAnsiTheme="minorAscii" w:eastAsiaTheme="minorEastAsia"/>
          <w:color w:val="000000" w:themeColor="text1" w:themeTint="FF" w:themeShade="FF"/>
        </w:rPr>
        <w:t xml:space="preserve"> applicable</w:t>
      </w:r>
      <w:r w:rsidRPr="05BA4A6A" w:rsidR="505C1A26">
        <w:rPr>
          <w:rFonts w:ascii="Arial" w:hAnsi="Arial" w:eastAsia="ＭＳ Ｐゴシック" w:asciiTheme="minorAscii" w:hAnsiTheme="minorAscii" w:eastAsiaTheme="minorEastAsia"/>
          <w:color w:val="000000" w:themeColor="text1" w:themeTint="FF" w:themeShade="FF"/>
        </w:rPr>
        <w:t xml:space="preserve"> to extensions, however there are exemptions available based on the floor and volume limitations, and these are clarified within our educational resource </w:t>
      </w:r>
      <w:r w:rsidRPr="05BA4A6A" w:rsidR="416C645B">
        <w:rPr>
          <w:rFonts w:ascii="Arial" w:hAnsi="Arial" w:eastAsia="ＭＳ Ｐゴシック" w:asciiTheme="minorAscii" w:hAnsiTheme="minorAscii" w:eastAsiaTheme="minorEastAsia"/>
          <w:color w:val="000000" w:themeColor="text1" w:themeTint="FF" w:themeShade="FF"/>
        </w:rPr>
        <w:t>guidance. Please</w:t>
      </w:r>
      <w:r w:rsidRPr="05BA4A6A" w:rsidR="505C1A26">
        <w:rPr>
          <w:rFonts w:ascii="Arial" w:hAnsi="Arial" w:eastAsia="ＭＳ Ｐゴシック" w:asciiTheme="minorAscii" w:hAnsiTheme="minorAscii" w:eastAsiaTheme="minorEastAsia"/>
          <w:color w:val="000000" w:themeColor="text1" w:themeTint="FF" w:themeShade="FF"/>
        </w:rPr>
        <w:t xml:space="preserve"> refer to </w:t>
      </w:r>
      <w:hyperlink r:id="R3253faa08c7a42c3">
        <w:r w:rsidRPr="05BA4A6A" w:rsidR="505C1A26">
          <w:rPr>
            <w:rStyle w:val="Hyperlink"/>
            <w:rFonts w:ascii="Arial" w:hAnsi="Arial" w:eastAsia="ＭＳ Ｐゴシック" w:asciiTheme="minorAscii" w:hAnsiTheme="minorAscii" w:eastAsiaTheme="minorEastAsia"/>
          </w:rPr>
          <w:t>EE-04</w:t>
        </w:r>
      </w:hyperlink>
      <w:r w:rsidRPr="05BA4A6A" w:rsidR="505C1A26">
        <w:rPr>
          <w:rFonts w:ascii="Arial" w:hAnsi="Arial" w:eastAsia="ＭＳ Ｐゴシック" w:asciiTheme="minorAscii" w:hAnsiTheme="minorAscii" w:eastAsiaTheme="minorEastAsia"/>
          <w:color w:val="000000" w:themeColor="text1" w:themeTint="FF" w:themeShade="FF"/>
        </w:rPr>
        <w:t xml:space="preserve"> that helps clarify the requirements</w:t>
      </w:r>
      <w:r w:rsidRPr="05BA4A6A" w:rsidR="156795BC">
        <w:rPr>
          <w:rFonts w:ascii="Arial" w:hAnsi="Arial" w:eastAsia="ＭＳ Ｐゴシック" w:asciiTheme="minorAscii" w:hAnsiTheme="minorAscii" w:eastAsiaTheme="minorEastAsia"/>
          <w:color w:val="000000" w:themeColor="text1" w:themeTint="FF" w:themeShade="FF"/>
        </w:rPr>
        <w:t>.</w:t>
      </w:r>
    </w:p>
    <w:p w:rsidR="156795BC" w:rsidP="522F43AC" w:rsidRDefault="156795BC" w14:paraId="7C2C2045" w14:textId="11DAC512">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Can I have one step ramp in the access path?</w:t>
      </w:r>
    </w:p>
    <w:p w:rsidR="156795BC" w:rsidP="522F43AC" w:rsidRDefault="156795BC" w14:paraId="01BD2656" w14:textId="0ECF2F80">
      <w:pPr>
        <w:rPr>
          <w:rFonts w:cs="Arial"/>
        </w:rPr>
      </w:pPr>
      <w:r w:rsidRPr="05BA4A6A" w:rsidR="156795BC">
        <w:rPr>
          <w:rFonts w:ascii="Arial" w:hAnsi="Arial" w:eastAsia="ＭＳ Ｐゴシック" w:asciiTheme="minorAscii" w:hAnsiTheme="minorAscii" w:eastAsiaTheme="minorEastAsia"/>
          <w:color w:val="000000" w:themeColor="text1" w:themeTint="FF" w:themeShade="FF"/>
        </w:rPr>
        <w:t>Yes, the use of one step ramp is allowable within the access path</w:t>
      </w:r>
      <w:r w:rsidRPr="05BA4A6A" w:rsidR="0005598D">
        <w:rPr>
          <w:rFonts w:ascii="Arial" w:hAnsi="Arial" w:eastAsia="ＭＳ Ｐゴシック" w:asciiTheme="minorAscii" w:hAnsiTheme="minorAscii" w:eastAsiaTheme="minorEastAsia"/>
          <w:color w:val="000000" w:themeColor="text1" w:themeTint="FF" w:themeShade="FF"/>
        </w:rPr>
        <w:t>.</w:t>
      </w:r>
      <w:r w:rsidRPr="05BA4A6A" w:rsidR="156795BC">
        <w:rPr>
          <w:rFonts w:ascii="Arial" w:hAnsi="Arial" w:eastAsia="ＭＳ Ｐゴシック" w:asciiTheme="minorAscii" w:hAnsiTheme="minorAscii" w:eastAsiaTheme="minorEastAsia"/>
          <w:color w:val="000000" w:themeColor="text1" w:themeTint="FF" w:themeShade="FF"/>
        </w:rPr>
        <w:t xml:space="preserve"> </w:t>
      </w:r>
      <w:r w:rsidRPr="05BA4A6A" w:rsidR="0005598D">
        <w:rPr>
          <w:rFonts w:ascii="Arial" w:hAnsi="Arial" w:eastAsia="ＭＳ Ｐゴシック" w:asciiTheme="minorAscii" w:hAnsiTheme="minorAscii" w:eastAsiaTheme="minorEastAsia"/>
          <w:color w:val="000000" w:themeColor="text1" w:themeTint="FF" w:themeShade="FF"/>
        </w:rPr>
        <w:t>P</w:t>
      </w:r>
      <w:r w:rsidRPr="05BA4A6A" w:rsidR="156795BC">
        <w:rPr>
          <w:rFonts w:ascii="Arial" w:hAnsi="Arial" w:eastAsia="ＭＳ Ｐゴシック" w:asciiTheme="minorAscii" w:hAnsiTheme="minorAscii" w:eastAsiaTheme="minorEastAsia"/>
          <w:color w:val="000000" w:themeColor="text1" w:themeTint="FF" w:themeShade="FF"/>
        </w:rPr>
        <w:t xml:space="preserve">lease refer to section </w:t>
      </w:r>
      <w:r w:rsidRPr="05BA4A6A" w:rsidR="156795BC">
        <w:rPr>
          <w:rFonts w:ascii="Arial" w:hAnsi="Arial" w:eastAsia="ＭＳ Ｐゴシック" w:asciiTheme="minorAscii" w:hAnsiTheme="minorAscii" w:eastAsiaTheme="minorEastAsia"/>
          <w:i w:val="1"/>
          <w:iCs w:val="1"/>
          <w:color w:val="000000" w:themeColor="text1" w:themeTint="FF" w:themeShade="FF"/>
        </w:rPr>
        <w:t xml:space="preserve">Clause 1.1(5) of the </w:t>
      </w:r>
      <w:r w:rsidRPr="05BA4A6A" w:rsidR="156795BC">
        <w:rPr>
          <w:rFonts w:ascii="Arial" w:hAnsi="Arial" w:eastAsia="ＭＳ Ｐゴシック" w:asciiTheme="minorAscii" w:hAnsiTheme="minorAscii" w:eastAsiaTheme="minorEastAsia"/>
          <w:i w:val="1"/>
          <w:iCs w:val="1"/>
          <w:color w:val="000000" w:themeColor="text1" w:themeTint="FF" w:themeShade="FF"/>
        </w:rPr>
        <w:t>livable</w:t>
      </w:r>
      <w:r w:rsidRPr="05BA4A6A" w:rsidR="156795BC">
        <w:rPr>
          <w:rFonts w:ascii="Arial" w:hAnsi="Arial" w:eastAsia="ＭＳ Ｐゴシック" w:asciiTheme="minorAscii" w:hAnsiTheme="minorAscii" w:eastAsiaTheme="minorEastAsia"/>
          <w:i w:val="1"/>
          <w:iCs w:val="1"/>
          <w:color w:val="000000" w:themeColor="text1" w:themeTint="FF" w:themeShade="FF"/>
        </w:rPr>
        <w:t xml:space="preserve"> design standard </w:t>
      </w:r>
      <w:r w:rsidRPr="05BA4A6A" w:rsidR="156795BC">
        <w:rPr>
          <w:rFonts w:ascii="Arial" w:hAnsi="Arial" w:eastAsia="ＭＳ Ｐゴシック" w:asciiTheme="minorAscii" w:hAnsiTheme="minorAscii" w:eastAsiaTheme="minorEastAsia"/>
          <w:color w:val="000000" w:themeColor="text1" w:themeTint="FF" w:themeShade="FF"/>
        </w:rPr>
        <w:t xml:space="preserve">which </w:t>
      </w:r>
      <w:r w:rsidRPr="05BA4A6A" w:rsidR="156795BC">
        <w:rPr>
          <w:rFonts w:ascii="Arial" w:hAnsi="Arial" w:eastAsia="ＭＳ Ｐゴシック" w:asciiTheme="minorAscii" w:hAnsiTheme="minorAscii" w:eastAsiaTheme="minorEastAsia"/>
          <w:color w:val="000000" w:themeColor="text1" w:themeTint="FF" w:themeShade="FF"/>
        </w:rPr>
        <w:t>permits</w:t>
      </w:r>
      <w:r w:rsidRPr="05BA4A6A" w:rsidR="156795BC">
        <w:rPr>
          <w:rFonts w:ascii="Arial" w:hAnsi="Arial" w:eastAsia="ＭＳ Ｐゴシック" w:asciiTheme="minorAscii" w:hAnsiTheme="minorAscii" w:eastAsiaTheme="minorEastAsia"/>
          <w:color w:val="000000" w:themeColor="text1" w:themeTint="FF" w:themeShade="FF"/>
        </w:rPr>
        <w:t xml:space="preserve"> the use of one step ramp in an access path. The step ramp must have a single step (no more than 190 mm high), but it </w:t>
      </w:r>
      <w:r w:rsidRPr="05BA4A6A" w:rsidR="156795BC">
        <w:rPr>
          <w:rFonts w:ascii="Arial" w:hAnsi="Arial" w:eastAsia="ＭＳ Ｐゴシック" w:asciiTheme="minorAscii" w:hAnsiTheme="minorAscii" w:eastAsiaTheme="minorEastAsia"/>
          <w:color w:val="000000" w:themeColor="text1" w:themeTint="FF" w:themeShade="FF"/>
        </w:rPr>
        <w:t>can’t</w:t>
      </w:r>
      <w:r w:rsidRPr="05BA4A6A" w:rsidR="156795BC">
        <w:rPr>
          <w:rFonts w:ascii="Arial" w:hAnsi="Arial" w:eastAsia="ＭＳ Ｐゴシック" w:asciiTheme="minorAscii" w:hAnsiTheme="minorAscii" w:eastAsiaTheme="minorEastAsia"/>
          <w:color w:val="000000" w:themeColor="text1" w:themeTint="FF" w:themeShade="FF"/>
        </w:rPr>
        <w:t xml:space="preserve"> be longer than 1900 mm or steeper than 1:10. </w:t>
      </w:r>
      <w:r w:rsidRPr="05BA4A6A" w:rsidR="0E625F62">
        <w:rPr>
          <w:rFonts w:ascii="Arial" w:hAnsi="Arial" w:eastAsia="ＭＳ Ｐゴシック" w:asciiTheme="minorAscii" w:hAnsiTheme="minorAscii" w:eastAsiaTheme="minorEastAsia"/>
          <w:color w:val="000000" w:themeColor="text1" w:themeTint="FF" w:themeShade="FF"/>
        </w:rPr>
        <w:t>Refer</w:t>
      </w:r>
      <w:r w:rsidRPr="05BA4A6A" w:rsidR="00DF25DC">
        <w:rPr>
          <w:rFonts w:ascii="Arial" w:hAnsi="Arial" w:eastAsia="ＭＳ Ｐゴシック" w:asciiTheme="minorAscii" w:hAnsiTheme="minorAscii" w:eastAsiaTheme="minorEastAsia"/>
          <w:color w:val="000000" w:themeColor="text1" w:themeTint="FF" w:themeShade="FF"/>
        </w:rPr>
        <w:t xml:space="preserve"> to</w:t>
      </w:r>
      <w:r w:rsidRPr="05BA4A6A" w:rsidR="3FA7E82C">
        <w:rPr>
          <w:rFonts w:ascii="Arial" w:hAnsi="Arial" w:eastAsia="ＭＳ Ｐゴシック" w:asciiTheme="minorAscii" w:hAnsiTheme="minorAscii" w:eastAsiaTheme="minorEastAsia"/>
          <w:color w:val="000000" w:themeColor="text1" w:themeTint="FF" w:themeShade="FF"/>
        </w:rPr>
        <w:t xml:space="preserve"> </w:t>
      </w:r>
      <w:hyperlink r:id="R022402f732e7472e">
        <w:r w:rsidRPr="05BA4A6A" w:rsidR="3FA7E82C">
          <w:rPr>
            <w:rStyle w:val="Hyperlink"/>
            <w:rFonts w:cs="Arial"/>
          </w:rPr>
          <w:t>Livable</w:t>
        </w:r>
        <w:r w:rsidRPr="05BA4A6A" w:rsidR="3FA7E82C">
          <w:rPr>
            <w:rStyle w:val="Hyperlink"/>
            <w:rFonts w:cs="Arial"/>
          </w:rPr>
          <w:t xml:space="preserve"> Housing Design Handbook</w:t>
        </w:r>
      </w:hyperlink>
      <w:r w:rsidRPr="05BA4A6A" w:rsidR="3FA7E82C">
        <w:rPr>
          <w:rFonts w:cs="Arial"/>
        </w:rPr>
        <w:t xml:space="preserve"> </w:t>
      </w:r>
      <w:r w:rsidRPr="05BA4A6A" w:rsidR="14C88DF2">
        <w:rPr>
          <w:rFonts w:cs="Arial"/>
        </w:rPr>
        <w:t>for more information.</w:t>
      </w:r>
    </w:p>
    <w:p w:rsidR="14C88DF2" w:rsidP="522F43AC" w:rsidRDefault="14C88DF2" w14:paraId="5A051F16" w14:textId="40B7653D">
      <w:pPr>
        <w:rPr>
          <w:rFonts w:cs="Arial"/>
          <w:b w:val="1"/>
          <w:bCs w:val="1"/>
        </w:rPr>
      </w:pPr>
      <w:r w:rsidRPr="05BA4A6A" w:rsidR="14C88DF2">
        <w:rPr>
          <w:rFonts w:cs="Arial"/>
          <w:b w:val="1"/>
          <w:bCs w:val="1"/>
        </w:rPr>
        <w:t xml:space="preserve">Step free access is fine on a </w:t>
      </w:r>
      <w:r w:rsidRPr="05BA4A6A" w:rsidR="14C88DF2">
        <w:rPr>
          <w:rFonts w:cs="Arial"/>
          <w:b w:val="1"/>
          <w:bCs w:val="1"/>
        </w:rPr>
        <w:t>reasonably level</w:t>
      </w:r>
      <w:r w:rsidRPr="05BA4A6A" w:rsidR="14C88DF2">
        <w:rPr>
          <w:rFonts w:cs="Arial"/>
          <w:b w:val="1"/>
          <w:bCs w:val="1"/>
        </w:rPr>
        <w:t xml:space="preserve"> (suburban) site. What about houses built on very steep lots (i.e.15</w:t>
      </w:r>
      <w:r w:rsidRPr="05BA4A6A" w:rsidR="00DF25DC">
        <w:rPr>
          <w:rFonts w:cs="Arial"/>
          <w:b w:val="1"/>
          <w:bCs w:val="1"/>
        </w:rPr>
        <w:t xml:space="preserve"> per cent</w:t>
      </w:r>
      <w:r w:rsidRPr="05BA4A6A" w:rsidR="14C88DF2">
        <w:rPr>
          <w:rFonts w:cs="Arial"/>
          <w:b w:val="1"/>
          <w:bCs w:val="1"/>
        </w:rPr>
        <w:t xml:space="preserve"> slope?). Not practical for a ramp up to the entrance door (i.e. steps </w:t>
      </w:r>
      <w:r w:rsidRPr="05BA4A6A" w:rsidR="14C88DF2">
        <w:rPr>
          <w:rFonts w:cs="Arial"/>
          <w:b w:val="1"/>
          <w:bCs w:val="1"/>
        </w:rPr>
        <w:t>required</w:t>
      </w:r>
      <w:r w:rsidRPr="05BA4A6A" w:rsidR="14C88DF2">
        <w:rPr>
          <w:rFonts w:cs="Arial"/>
          <w:b w:val="1"/>
          <w:bCs w:val="1"/>
        </w:rPr>
        <w:t xml:space="preserve"> onto a deck as the ramp would be "miles" long!</w:t>
      </w:r>
    </w:p>
    <w:p w:rsidR="14C88DF2" w:rsidP="522F43AC" w:rsidRDefault="14C88DF2" w14:paraId="3D852583" w14:textId="482ABBEC">
      <w:pPr>
        <w:rPr>
          <w:rFonts w:cs="Arial"/>
        </w:rPr>
      </w:pPr>
      <w:r w:rsidRPr="522F43AC">
        <w:rPr>
          <w:rFonts w:cs="Arial"/>
        </w:rPr>
        <w:t xml:space="preserve">There are exemptions to having to provide a step free access path and these exemptions are outlined within </w:t>
      </w:r>
      <w:r w:rsidRPr="522F43AC">
        <w:rPr>
          <w:rFonts w:cs="Arial"/>
          <w:i/>
          <w:iCs/>
        </w:rPr>
        <w:t xml:space="preserve">Part 3.5 of the </w:t>
      </w:r>
      <w:hyperlink r:id="rId22">
        <w:r w:rsidRPr="522F43AC">
          <w:rPr>
            <w:rStyle w:val="Hyperlink"/>
            <w:rFonts w:cs="Arial"/>
          </w:rPr>
          <w:t>Livable Housing Design Handbook.</w:t>
        </w:r>
      </w:hyperlink>
      <w:r w:rsidRPr="522F43AC">
        <w:rPr>
          <w:rFonts w:cs="Arial"/>
        </w:rPr>
        <w:t xml:space="preserve"> </w:t>
      </w:r>
      <w:r w:rsidRPr="522F43AC" w:rsidR="46E69AA3">
        <w:rPr>
          <w:rFonts w:cs="Arial"/>
        </w:rPr>
        <w:t xml:space="preserve">The use of the garage with the interconnected door provided under </w:t>
      </w:r>
      <w:r w:rsidRPr="522F43AC" w:rsidR="46E69AA3">
        <w:rPr>
          <w:rFonts w:cs="Arial"/>
          <w:i/>
          <w:iCs/>
        </w:rPr>
        <w:t>Clause 1.1(1)(b) of the Standard</w:t>
      </w:r>
      <w:r w:rsidRPr="522F43AC" w:rsidR="46E69AA3">
        <w:rPr>
          <w:rFonts w:cs="Arial"/>
        </w:rPr>
        <w:t xml:space="preserve"> would indeed meet compliance.</w:t>
      </w:r>
    </w:p>
    <w:p w:rsidR="39117A7C" w:rsidP="522F43AC" w:rsidRDefault="39117A7C" w14:paraId="227ACD60" w14:textId="32BC800E">
      <w:pPr>
        <w:rPr>
          <w:rFonts w:cs="Arial"/>
          <w:b w:val="1"/>
          <w:bCs w:val="1"/>
        </w:rPr>
      </w:pPr>
      <w:r w:rsidRPr="05BA4A6A" w:rsidR="39117A7C">
        <w:rPr>
          <w:rFonts w:cs="Arial"/>
          <w:b w:val="1"/>
          <w:bCs w:val="1"/>
        </w:rPr>
        <w:t>A small second dwelling can only be 60sq</w:t>
      </w:r>
      <w:r w:rsidRPr="05BA4A6A" w:rsidR="39117A7C">
        <w:rPr>
          <w:rFonts w:cs="Arial"/>
          <w:b w:val="1"/>
          <w:bCs w:val="1"/>
        </w:rPr>
        <w:t>m under roof, therefore</w:t>
      </w:r>
      <w:r w:rsidRPr="05BA4A6A" w:rsidR="6678FD36">
        <w:rPr>
          <w:rFonts w:cs="Arial"/>
          <w:b w:val="1"/>
          <w:bCs w:val="1"/>
        </w:rPr>
        <w:t xml:space="preserve"> it is quite difficult</w:t>
      </w:r>
      <w:r w:rsidRPr="05BA4A6A" w:rsidR="39117A7C">
        <w:rPr>
          <w:rFonts w:cs="Arial"/>
          <w:b w:val="1"/>
          <w:bCs w:val="1"/>
        </w:rPr>
        <w:t xml:space="preserve"> to provide access with zero step threshold</w:t>
      </w:r>
      <w:r w:rsidRPr="05BA4A6A" w:rsidR="0969D02C">
        <w:rPr>
          <w:rFonts w:cs="Arial"/>
          <w:b w:val="1"/>
          <w:bCs w:val="1"/>
        </w:rPr>
        <w:t>.</w:t>
      </w:r>
      <w:r w:rsidRPr="05BA4A6A" w:rsidR="39117A7C">
        <w:rPr>
          <w:rFonts w:cs="Arial"/>
          <w:b w:val="1"/>
          <w:bCs w:val="1"/>
        </w:rPr>
        <w:t xml:space="preserve"> I doubt they will have access through a garage</w:t>
      </w:r>
      <w:r w:rsidRPr="05BA4A6A" w:rsidR="0204E0E5">
        <w:rPr>
          <w:rFonts w:cs="Arial"/>
          <w:b w:val="1"/>
          <w:bCs w:val="1"/>
        </w:rPr>
        <w:t>.</w:t>
      </w:r>
      <w:r w:rsidRPr="05BA4A6A" w:rsidR="39117A7C">
        <w:rPr>
          <w:rFonts w:cs="Arial"/>
          <w:b w:val="1"/>
          <w:bCs w:val="1"/>
        </w:rPr>
        <w:t xml:space="preserve"> </w:t>
      </w:r>
      <w:r w:rsidRPr="05BA4A6A" w:rsidR="7CCE4191">
        <w:rPr>
          <w:rFonts w:cs="Arial"/>
          <w:b w:val="1"/>
          <w:bCs w:val="1"/>
        </w:rPr>
        <w:t>T</w:t>
      </w:r>
      <w:r w:rsidRPr="05BA4A6A" w:rsidR="39117A7C">
        <w:rPr>
          <w:rFonts w:cs="Arial"/>
          <w:b w:val="1"/>
          <w:bCs w:val="1"/>
        </w:rPr>
        <w:t>hen how do we keep water out of the building</w:t>
      </w:r>
      <w:r w:rsidRPr="05BA4A6A" w:rsidR="2B0046AA">
        <w:rPr>
          <w:rFonts w:cs="Arial"/>
          <w:b w:val="1"/>
          <w:bCs w:val="1"/>
        </w:rPr>
        <w:t>?</w:t>
      </w:r>
      <w:r w:rsidRPr="05BA4A6A" w:rsidR="39117A7C">
        <w:rPr>
          <w:rFonts w:cs="Arial"/>
          <w:b w:val="1"/>
          <w:bCs w:val="1"/>
        </w:rPr>
        <w:t xml:space="preserve"> </w:t>
      </w:r>
      <w:r w:rsidRPr="05BA4A6A" w:rsidR="39094CD5">
        <w:rPr>
          <w:rFonts w:cs="Arial"/>
          <w:b w:val="1"/>
          <w:bCs w:val="1"/>
        </w:rPr>
        <w:t>I</w:t>
      </w:r>
      <w:r w:rsidRPr="05BA4A6A" w:rsidR="39117A7C">
        <w:rPr>
          <w:rFonts w:cs="Arial"/>
          <w:b w:val="1"/>
          <w:bCs w:val="1"/>
        </w:rPr>
        <w:t xml:space="preserve">f we </w:t>
      </w:r>
      <w:r w:rsidRPr="05BA4A6A" w:rsidR="39117A7C">
        <w:rPr>
          <w:rFonts w:cs="Arial"/>
          <w:b w:val="1"/>
          <w:bCs w:val="1"/>
        </w:rPr>
        <w:t>don't</w:t>
      </w:r>
      <w:r w:rsidRPr="05BA4A6A" w:rsidR="3166DD0E">
        <w:rPr>
          <w:rFonts w:cs="Arial"/>
          <w:b w:val="1"/>
          <w:bCs w:val="1"/>
        </w:rPr>
        <w:t>, then having a</w:t>
      </w:r>
      <w:r w:rsidRPr="05BA4A6A" w:rsidR="39117A7C">
        <w:rPr>
          <w:rFonts w:cs="Arial"/>
          <w:b w:val="1"/>
          <w:bCs w:val="1"/>
        </w:rPr>
        <w:t xml:space="preserve"> roofed area would be </w:t>
      </w:r>
      <w:r w:rsidRPr="05BA4A6A" w:rsidR="39117A7C">
        <w:rPr>
          <w:rFonts w:cs="Arial"/>
          <w:b w:val="1"/>
          <w:bCs w:val="1"/>
        </w:rPr>
        <w:t>advantageous</w:t>
      </w:r>
      <w:r w:rsidRPr="05BA4A6A" w:rsidR="39117A7C">
        <w:rPr>
          <w:rFonts w:cs="Arial"/>
          <w:b w:val="1"/>
          <w:bCs w:val="1"/>
        </w:rPr>
        <w:t xml:space="preserve"> over the doorway and entry, but this would take up some of their </w:t>
      </w:r>
      <w:r w:rsidRPr="05BA4A6A" w:rsidR="008D4DE7">
        <w:rPr>
          <w:rFonts w:cs="Arial"/>
          <w:b w:val="1"/>
          <w:bCs w:val="1"/>
        </w:rPr>
        <w:t>60</w:t>
      </w:r>
      <w:r w:rsidRPr="05BA4A6A" w:rsidR="008D4DE7">
        <w:rPr>
          <w:rFonts w:cs="Arial"/>
          <w:b w:val="1"/>
          <w:bCs w:val="1"/>
        </w:rPr>
        <w:t>sq</w:t>
      </w:r>
      <w:r w:rsidRPr="05BA4A6A" w:rsidR="3EAEFE60">
        <w:rPr>
          <w:rFonts w:cs="Arial"/>
          <w:b w:val="1"/>
          <w:bCs w:val="1"/>
        </w:rPr>
        <w:t>m</w:t>
      </w:r>
      <w:r w:rsidRPr="05BA4A6A" w:rsidR="04705501">
        <w:rPr>
          <w:rFonts w:cs="Arial"/>
          <w:b w:val="1"/>
          <w:bCs w:val="1"/>
        </w:rPr>
        <w:t>.</w:t>
      </w:r>
      <w:r w:rsidRPr="05BA4A6A" w:rsidR="39117A7C">
        <w:rPr>
          <w:rFonts w:cs="Arial"/>
          <w:b w:val="1"/>
          <w:bCs w:val="1"/>
        </w:rPr>
        <w:t xml:space="preserve"> </w:t>
      </w:r>
      <w:r w:rsidRPr="05BA4A6A" w:rsidR="50F27312">
        <w:rPr>
          <w:rFonts w:cs="Arial"/>
          <w:b w:val="1"/>
          <w:bCs w:val="1"/>
        </w:rPr>
        <w:t>S</w:t>
      </w:r>
      <w:r w:rsidRPr="05BA4A6A" w:rsidR="39117A7C">
        <w:rPr>
          <w:rFonts w:cs="Arial"/>
          <w:b w:val="1"/>
          <w:bCs w:val="1"/>
        </w:rPr>
        <w:t xml:space="preserve">o how do we provide a dwelling with waterproofing and reduce water ingress? Not all entry </w:t>
      </w:r>
      <w:r w:rsidRPr="05BA4A6A" w:rsidR="39117A7C">
        <w:rPr>
          <w:rFonts w:cs="Arial"/>
          <w:b w:val="1"/>
          <w:bCs w:val="1"/>
        </w:rPr>
        <w:t>are</w:t>
      </w:r>
      <w:r w:rsidRPr="05BA4A6A" w:rsidR="39117A7C">
        <w:rPr>
          <w:rFonts w:cs="Arial"/>
          <w:b w:val="1"/>
          <w:bCs w:val="1"/>
        </w:rPr>
        <w:t xml:space="preserve"> </w:t>
      </w:r>
      <w:r w:rsidRPr="05BA4A6A" w:rsidR="156ECF32">
        <w:rPr>
          <w:rFonts w:cs="Arial"/>
          <w:b w:val="1"/>
          <w:bCs w:val="1"/>
        </w:rPr>
        <w:t>going</w:t>
      </w:r>
      <w:r w:rsidRPr="05BA4A6A" w:rsidR="39117A7C">
        <w:rPr>
          <w:rFonts w:cs="Arial"/>
          <w:b w:val="1"/>
          <w:bCs w:val="1"/>
        </w:rPr>
        <w:t xml:space="preserve"> to be uphill</w:t>
      </w:r>
      <w:r w:rsidRPr="05BA4A6A" w:rsidR="7FD1F7C8">
        <w:rPr>
          <w:rFonts w:cs="Arial"/>
          <w:b w:val="1"/>
          <w:bCs w:val="1"/>
        </w:rPr>
        <w:t>.</w:t>
      </w:r>
    </w:p>
    <w:p w:rsidR="5540991A" w:rsidP="522F43AC" w:rsidRDefault="5540991A" w14:paraId="0CD3F19D" w14:textId="1091A2AE">
      <w:r w:rsidRPr="522F43AC">
        <w:rPr>
          <w:rFonts w:cs="Arial"/>
        </w:rPr>
        <w:t>T</w:t>
      </w:r>
      <w:r w:rsidRPr="522F43AC" w:rsidR="39117A7C">
        <w:rPr>
          <w:rFonts w:cs="Arial"/>
        </w:rPr>
        <w:t xml:space="preserve">he </w:t>
      </w:r>
      <w:hyperlink r:id="rId23">
        <w:r w:rsidRPr="522F43AC" w:rsidR="39117A7C">
          <w:rPr>
            <w:rStyle w:val="Hyperlink"/>
            <w:rFonts w:cs="Arial"/>
          </w:rPr>
          <w:t>webinar</w:t>
        </w:r>
      </w:hyperlink>
      <w:r w:rsidRPr="522F43AC" w:rsidR="39117A7C">
        <w:rPr>
          <w:rFonts w:cs="Arial"/>
        </w:rPr>
        <w:t xml:space="preserve"> provides a summary of some of the options that are available</w:t>
      </w:r>
      <w:r w:rsidRPr="522F43AC" w:rsidR="5FBF2891">
        <w:rPr>
          <w:rFonts w:cs="Arial"/>
        </w:rPr>
        <w:t>.</w:t>
      </w:r>
      <w:r w:rsidRPr="522F43AC" w:rsidR="39117A7C">
        <w:rPr>
          <w:rFonts w:cs="Arial"/>
        </w:rPr>
        <w:t xml:space="preserve"> </w:t>
      </w:r>
      <w:r w:rsidRPr="522F43AC" w:rsidR="108FD1BE">
        <w:rPr>
          <w:rFonts w:cs="Arial"/>
        </w:rPr>
        <w:t>P</w:t>
      </w:r>
      <w:r w:rsidRPr="522F43AC" w:rsidR="39117A7C">
        <w:rPr>
          <w:rFonts w:cs="Arial"/>
        </w:rPr>
        <w:t xml:space="preserve">lease refer to the weatherproofing and drainage guidance provided within the </w:t>
      </w:r>
      <w:r w:rsidRPr="522F43AC" w:rsidR="702F9131">
        <w:rPr>
          <w:rFonts w:cs="Arial"/>
        </w:rPr>
        <w:t xml:space="preserve">PES </w:t>
      </w:r>
      <w:r w:rsidRPr="522F43AC" w:rsidR="39117A7C">
        <w:rPr>
          <w:rFonts w:cs="Arial"/>
        </w:rPr>
        <w:t>webinar</w:t>
      </w:r>
      <w:r w:rsidRPr="522F43AC" w:rsidR="360CCE4F">
        <w:rPr>
          <w:rFonts w:cs="Arial"/>
        </w:rPr>
        <w:t>s</w:t>
      </w:r>
      <w:r w:rsidRPr="522F43AC" w:rsidR="39117A7C">
        <w:rPr>
          <w:rFonts w:cs="Arial"/>
        </w:rPr>
        <w:t xml:space="preserve"> using the following link: </w:t>
      </w:r>
      <w:hyperlink r:id="rId24">
        <w:r w:rsidRPr="522F43AC" w:rsidR="39117A7C">
          <w:rPr>
            <w:rStyle w:val="Hyperlink"/>
            <w:rFonts w:cs="Arial"/>
          </w:rPr>
          <w:t>https://www.vba.vic.gov.au/building/PES-previous-sessions</w:t>
        </w:r>
      </w:hyperlink>
    </w:p>
    <w:p w:rsidR="7A046B4A" w:rsidP="522F43AC" w:rsidRDefault="7A046B4A" w14:paraId="57ADDDB0" w14:textId="0756B210">
      <w:pPr>
        <w:rPr>
          <w:rFonts w:cs="Arial"/>
          <w:b/>
          <w:bCs/>
        </w:rPr>
      </w:pPr>
      <w:r w:rsidRPr="522F43AC">
        <w:rPr>
          <w:rFonts w:cs="Arial"/>
          <w:b/>
          <w:bCs/>
        </w:rPr>
        <w:t xml:space="preserve">Are there any DTS changes coming to damp proof course clearance to work in conjunction with step-free access? </w:t>
      </w:r>
    </w:p>
    <w:p w:rsidR="7A046B4A" w:rsidP="522F43AC" w:rsidRDefault="7A046B4A" w14:paraId="0E582B53" w14:textId="6FCE522A">
      <w:pPr>
        <w:rPr>
          <w:rFonts w:cs="Arial"/>
        </w:rPr>
      </w:pPr>
      <w:r w:rsidRPr="05BA4A6A" w:rsidR="008D4DE7">
        <w:rPr>
          <w:rFonts w:cs="Arial"/>
        </w:rPr>
        <w:t>W</w:t>
      </w:r>
      <w:r w:rsidRPr="05BA4A6A" w:rsidR="7A046B4A">
        <w:rPr>
          <w:rFonts w:cs="Arial"/>
        </w:rPr>
        <w:t xml:space="preserve">e are not aware of any impending changes by the Australian Building Codes </w:t>
      </w:r>
      <w:r w:rsidRPr="05BA4A6A" w:rsidR="7A046B4A">
        <w:rPr>
          <w:rFonts w:cs="Arial"/>
        </w:rPr>
        <w:t>Board,</w:t>
      </w:r>
      <w:r w:rsidRPr="05BA4A6A" w:rsidR="7A046B4A">
        <w:rPr>
          <w:rFonts w:cs="Arial"/>
        </w:rPr>
        <w:t xml:space="preserve"> however </w:t>
      </w:r>
      <w:r w:rsidRPr="05BA4A6A" w:rsidR="06D19813">
        <w:rPr>
          <w:rFonts w:cs="Arial"/>
        </w:rPr>
        <w:t>PES</w:t>
      </w:r>
      <w:r w:rsidRPr="05BA4A6A" w:rsidR="7A046B4A">
        <w:rPr>
          <w:rFonts w:cs="Arial"/>
        </w:rPr>
        <w:t xml:space="preserve"> webinar</w:t>
      </w:r>
      <w:r w:rsidRPr="05BA4A6A" w:rsidR="221D7510">
        <w:rPr>
          <w:rFonts w:cs="Arial"/>
        </w:rPr>
        <w:t>s</w:t>
      </w:r>
      <w:r w:rsidRPr="05BA4A6A" w:rsidR="7A046B4A">
        <w:rPr>
          <w:rFonts w:cs="Arial"/>
        </w:rPr>
        <w:t xml:space="preserve"> </w:t>
      </w:r>
      <w:r w:rsidRPr="05BA4A6A" w:rsidR="7D3099EF">
        <w:rPr>
          <w:rFonts w:cs="Arial"/>
        </w:rPr>
        <w:t>provide</w:t>
      </w:r>
      <w:r w:rsidRPr="05BA4A6A" w:rsidR="7A046B4A">
        <w:rPr>
          <w:rFonts w:cs="Arial"/>
        </w:rPr>
        <w:t xml:space="preserve"> a summary of some of the DTS options that are available</w:t>
      </w:r>
      <w:r w:rsidRPr="05BA4A6A" w:rsidR="00CAF9B0">
        <w:rPr>
          <w:rFonts w:cs="Arial"/>
        </w:rPr>
        <w:t>.</w:t>
      </w:r>
      <w:r w:rsidRPr="05BA4A6A" w:rsidR="7A046B4A">
        <w:rPr>
          <w:rFonts w:cs="Arial"/>
        </w:rPr>
        <w:t xml:space="preserve"> </w:t>
      </w:r>
      <w:r w:rsidRPr="05BA4A6A" w:rsidR="2B366EC0">
        <w:rPr>
          <w:rFonts w:cs="Arial"/>
        </w:rPr>
        <w:t>P</w:t>
      </w:r>
      <w:r w:rsidRPr="05BA4A6A" w:rsidR="7A046B4A">
        <w:rPr>
          <w:rFonts w:cs="Arial"/>
        </w:rPr>
        <w:t xml:space="preserve">lease refer to the weatherproofing and drainage guidance provided within the </w:t>
      </w:r>
      <w:r w:rsidRPr="05BA4A6A" w:rsidR="7A046B4A">
        <w:rPr>
          <w:rFonts w:cs="Arial"/>
        </w:rPr>
        <w:t>webinar</w:t>
      </w:r>
      <w:r w:rsidRPr="05BA4A6A" w:rsidR="7A046B4A">
        <w:rPr>
          <w:rFonts w:cs="Arial"/>
        </w:rPr>
        <w:t xml:space="preserve"> using the following link: </w:t>
      </w:r>
      <w:hyperlink r:id="R8678c7c7a27945d4">
        <w:r w:rsidRPr="05BA4A6A" w:rsidR="7A046B4A">
          <w:rPr>
            <w:rStyle w:val="Hyperlink"/>
            <w:rFonts w:cs="Arial"/>
          </w:rPr>
          <w:t>https://www.vba.vic.gov.au/building/PES-previous-sessions</w:t>
        </w:r>
      </w:hyperlink>
    </w:p>
    <w:p w:rsidR="187FF537" w:rsidP="522F43AC" w:rsidRDefault="187FF537" w14:paraId="184DCF18" w14:textId="4A0D45BA">
      <w:pPr>
        <w:rPr>
          <w:rFonts w:cs="Arial"/>
          <w:b/>
          <w:bCs/>
        </w:rPr>
      </w:pPr>
      <w:r w:rsidRPr="522F43AC">
        <w:rPr>
          <w:rFonts w:cs="Arial"/>
          <w:b/>
          <w:bCs/>
        </w:rPr>
        <w:t>If you travel up a 1:14 drive and need to turn onto the entrance path, does that part of the driveway need to be a flat landing?</w:t>
      </w:r>
    </w:p>
    <w:p w:rsidR="187FF537" w:rsidP="522F43AC" w:rsidRDefault="187FF537" w14:paraId="11C62CC2" w14:textId="0184347C">
      <w:pPr>
        <w:rPr>
          <w:rFonts w:cs="Arial"/>
        </w:rPr>
      </w:pPr>
      <w:r w:rsidRPr="522F43AC">
        <w:rPr>
          <w:rFonts w:cs="Arial"/>
        </w:rPr>
        <w:t xml:space="preserve">A driveway can be part of an access path if it complies with other Standard requirements for access path gradients and length. If the gradient for part or all of a driveway used as an access path is 1:20 or steeper, it would be subject to </w:t>
      </w:r>
      <w:r w:rsidRPr="522F43AC">
        <w:rPr>
          <w:rFonts w:cs="Arial"/>
          <w:i/>
          <w:iCs/>
        </w:rPr>
        <w:t>Clauses 1.1(4) and (5)</w:t>
      </w:r>
      <w:r w:rsidRPr="522F43AC">
        <w:rPr>
          <w:rFonts w:cs="Arial"/>
        </w:rPr>
        <w:t xml:space="preserve"> in the same way as for a separate access path.</w:t>
      </w:r>
    </w:p>
    <w:p w:rsidR="0FD1F1E0" w:rsidP="522F43AC" w:rsidRDefault="0FD1F1E0" w14:paraId="0B443901" w14:textId="17D949CA">
      <w:pPr>
        <w:rPr>
          <w:rFonts w:cs="Arial"/>
          <w:b/>
          <w:bCs/>
        </w:rPr>
      </w:pPr>
      <w:r w:rsidRPr="522F43AC">
        <w:rPr>
          <w:rFonts w:cs="Arial"/>
          <w:b/>
          <w:bCs/>
        </w:rPr>
        <w:t xml:space="preserve">What about drainage consideration when land has a reverse fall towards the dwellings? </w:t>
      </w:r>
    </w:p>
    <w:p w:rsidR="0FD1F1E0" w:rsidP="522F43AC" w:rsidRDefault="0FD1F1E0" w14:paraId="5EFDB248" w14:textId="72665A47">
      <w:pPr>
        <w:rPr>
          <w:rFonts w:cs="Arial"/>
        </w:rPr>
      </w:pPr>
      <w:r w:rsidRPr="05BA4A6A" w:rsidR="0FD1F1E0">
        <w:rPr>
          <w:rFonts w:cs="Arial"/>
        </w:rPr>
        <w:t xml:space="preserve">The </w:t>
      </w:r>
      <w:hyperlink r:id="R934eea82d94f45e8">
        <w:r w:rsidRPr="05BA4A6A" w:rsidR="0FD1F1E0">
          <w:rPr>
            <w:rStyle w:val="Hyperlink"/>
            <w:rFonts w:cs="Arial"/>
          </w:rPr>
          <w:t>webinar</w:t>
        </w:r>
      </w:hyperlink>
      <w:r w:rsidRPr="05BA4A6A" w:rsidR="0FD1F1E0">
        <w:rPr>
          <w:rFonts w:cs="Arial"/>
        </w:rPr>
        <w:t xml:space="preserve"> </w:t>
      </w:r>
      <w:r w:rsidRPr="05BA4A6A" w:rsidR="004D213E">
        <w:rPr>
          <w:rFonts w:cs="Arial"/>
        </w:rPr>
        <w:t>outlines</w:t>
      </w:r>
      <w:r w:rsidRPr="05BA4A6A" w:rsidR="004D213E">
        <w:rPr>
          <w:rFonts w:cs="Arial"/>
        </w:rPr>
        <w:t xml:space="preserve"> </w:t>
      </w:r>
      <w:r w:rsidRPr="05BA4A6A" w:rsidR="0FD1F1E0">
        <w:rPr>
          <w:rFonts w:cs="Arial"/>
        </w:rPr>
        <w:t xml:space="preserve">that the drainage must be designed </w:t>
      </w:r>
      <w:r w:rsidRPr="05BA4A6A" w:rsidR="0FD1F1E0">
        <w:rPr>
          <w:rFonts w:cs="Arial"/>
        </w:rPr>
        <w:t>in accordance with</w:t>
      </w:r>
      <w:r w:rsidRPr="05BA4A6A" w:rsidR="0FD1F1E0">
        <w:rPr>
          <w:rFonts w:cs="Arial"/>
        </w:rPr>
        <w:t xml:space="preserve"> </w:t>
      </w:r>
      <w:r w:rsidRPr="05BA4A6A" w:rsidR="0FD1F1E0">
        <w:rPr>
          <w:rFonts w:cs="Arial"/>
          <w:i w:val="1"/>
          <w:iCs w:val="1"/>
        </w:rPr>
        <w:t>AS 3500.3</w:t>
      </w:r>
      <w:r w:rsidRPr="05BA4A6A" w:rsidR="0FD1F1E0">
        <w:rPr>
          <w:rFonts w:cs="Arial"/>
        </w:rPr>
        <w:t>.</w:t>
      </w:r>
    </w:p>
    <w:p w:rsidR="0FD1F1E0" w:rsidP="522F43AC" w:rsidRDefault="0FD1F1E0" w14:paraId="0D383B10" w14:textId="37F3BC59">
      <w:pPr>
        <w:rPr>
          <w:rFonts w:asciiTheme="minorHAnsi" w:hAnsiTheme="minorHAnsi" w:eastAsiaTheme="minorEastAsia"/>
          <w:b/>
          <w:bCs/>
          <w:color w:val="000000" w:themeColor="text1"/>
        </w:rPr>
      </w:pPr>
      <w:r w:rsidRPr="522F43AC">
        <w:rPr>
          <w:rFonts w:asciiTheme="minorHAnsi" w:hAnsiTheme="minorHAnsi" w:eastAsiaTheme="minorEastAsia"/>
          <w:b/>
          <w:bCs/>
          <w:color w:val="000000" w:themeColor="text1"/>
        </w:rPr>
        <w:t>Does Section</w:t>
      </w:r>
      <w:r w:rsidRPr="522F43AC" w:rsidR="33C11764">
        <w:rPr>
          <w:rFonts w:asciiTheme="minorHAnsi" w:hAnsiTheme="minorHAnsi" w:eastAsiaTheme="minorEastAsia"/>
          <w:b/>
          <w:bCs/>
          <w:color w:val="000000" w:themeColor="text1"/>
        </w:rPr>
        <w:t xml:space="preserve"> </w:t>
      </w:r>
      <w:r w:rsidRPr="522F43AC">
        <w:rPr>
          <w:rFonts w:asciiTheme="minorHAnsi" w:hAnsiTheme="minorHAnsi" w:eastAsiaTheme="minorEastAsia"/>
          <w:b/>
          <w:bCs/>
          <w:color w:val="000000" w:themeColor="text1"/>
        </w:rPr>
        <w:t xml:space="preserve">23 of the </w:t>
      </w:r>
      <w:r w:rsidRPr="522F43AC">
        <w:rPr>
          <w:rFonts w:asciiTheme="minorHAnsi" w:hAnsiTheme="minorHAnsi" w:eastAsiaTheme="minorEastAsia"/>
          <w:b/>
          <w:bCs/>
          <w:i/>
          <w:iCs/>
          <w:color w:val="000000" w:themeColor="text1"/>
        </w:rPr>
        <w:t>Disability Discrimination Act 1992</w:t>
      </w:r>
      <w:r w:rsidRPr="522F43AC">
        <w:rPr>
          <w:rFonts w:asciiTheme="minorHAnsi" w:hAnsiTheme="minorHAnsi" w:eastAsiaTheme="minorEastAsia"/>
          <w:b/>
          <w:bCs/>
          <w:color w:val="000000" w:themeColor="text1"/>
        </w:rPr>
        <w:t xml:space="preserve"> apply to class 10a buildings for the purpose of regulation 233? </w:t>
      </w:r>
    </w:p>
    <w:p w:rsidR="04915B7E" w:rsidP="522F43AC" w:rsidRDefault="04915B7E" w14:paraId="023AC06E" w14:textId="1567E5B8">
      <w:pPr>
        <w:rPr>
          <w:rFonts w:asciiTheme="minorHAnsi" w:hAnsiTheme="minorHAnsi" w:eastAsiaTheme="minorEastAsia"/>
          <w:color w:val="000000" w:themeColor="text1"/>
        </w:rPr>
      </w:pPr>
      <w:r w:rsidRPr="522F43AC">
        <w:rPr>
          <w:rFonts w:asciiTheme="minorHAnsi" w:hAnsiTheme="minorHAnsi" w:eastAsiaTheme="minorEastAsia"/>
          <w:i/>
          <w:iCs/>
          <w:color w:val="000000" w:themeColor="text1"/>
        </w:rPr>
        <w:t xml:space="preserve">Section </w:t>
      </w:r>
      <w:r w:rsidRPr="522F43AC" w:rsidR="0FD1F1E0">
        <w:rPr>
          <w:rFonts w:asciiTheme="minorHAnsi" w:hAnsiTheme="minorHAnsi" w:eastAsiaTheme="minorEastAsia"/>
          <w:i/>
          <w:iCs/>
          <w:color w:val="000000" w:themeColor="text1"/>
        </w:rPr>
        <w:t xml:space="preserve">23 of the </w:t>
      </w:r>
      <w:r w:rsidRPr="522F43AC" w:rsidR="6AD9BB64">
        <w:rPr>
          <w:rFonts w:asciiTheme="minorHAnsi" w:hAnsiTheme="minorHAnsi" w:eastAsiaTheme="minorEastAsia"/>
          <w:i/>
          <w:iCs/>
          <w:color w:val="000000" w:themeColor="text1"/>
        </w:rPr>
        <w:t>Disability Discrimination Act 1992</w:t>
      </w:r>
      <w:r w:rsidRPr="522F43AC" w:rsidR="0FD1F1E0">
        <w:rPr>
          <w:rFonts w:asciiTheme="minorHAnsi" w:hAnsiTheme="minorHAnsi" w:eastAsiaTheme="minorEastAsia"/>
          <w:color w:val="000000" w:themeColor="text1"/>
        </w:rPr>
        <w:t xml:space="preserve"> does not apply to a class 10 building that is appurtenant to a residential dwelling on the same allotment as the class 10 building does not require non-discriminatory access to premises which the public or a section of the public is entitled or allowed to use.</w:t>
      </w:r>
    </w:p>
    <w:p w:rsidR="63E3CE16" w:rsidP="522F43AC" w:rsidRDefault="63E3CE16" w14:paraId="74875E7C" w14:textId="5C47A874">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Does the livable standard apply to alterations/extensions?</w:t>
      </w:r>
      <w:r w:rsidRPr="522F43AC">
        <w:rPr>
          <w:rFonts w:asciiTheme="minorHAnsi" w:hAnsiTheme="minorHAnsi" w:eastAsiaTheme="minorEastAsia"/>
          <w:color w:val="000000" w:themeColor="text1"/>
        </w:rPr>
        <w:t xml:space="preserve"> </w:t>
      </w:r>
    </w:p>
    <w:p w:rsidR="63E3CE16" w:rsidP="05BA4A6A" w:rsidRDefault="63E3CE16" w14:paraId="42888D92" w14:textId="3ACA1055">
      <w:pPr>
        <w:rPr>
          <w:rFonts w:ascii="Arial" w:hAnsi="Arial" w:eastAsia="ＭＳ Ｐゴシック" w:asciiTheme="minorAscii" w:hAnsiTheme="minorAscii" w:eastAsiaTheme="minorEastAsia"/>
          <w:color w:val="000000" w:themeColor="text1"/>
        </w:rPr>
      </w:pPr>
      <w:r w:rsidRPr="05BA4A6A" w:rsidR="63E3CE16">
        <w:rPr>
          <w:rFonts w:ascii="Arial" w:hAnsi="Arial" w:eastAsia="ＭＳ Ｐゴシック" w:asciiTheme="minorAscii" w:hAnsiTheme="minorAscii" w:eastAsiaTheme="minorEastAsia"/>
          <w:color w:val="000000" w:themeColor="text1" w:themeTint="FF" w:themeShade="FF"/>
        </w:rPr>
        <w:t>Yes, it does, however there are exemptions available based on the floor and volume limitations, and these are clarified within our educational resource guidance</w:t>
      </w:r>
      <w:r w:rsidRPr="05BA4A6A" w:rsidR="00B44F6E">
        <w:rPr>
          <w:rFonts w:ascii="Arial" w:hAnsi="Arial" w:eastAsia="ＭＳ Ｐゴシック" w:asciiTheme="minorAscii" w:hAnsiTheme="minorAscii" w:eastAsiaTheme="minorEastAsia"/>
          <w:color w:val="000000" w:themeColor="text1" w:themeTint="FF" w:themeShade="FF"/>
        </w:rPr>
        <w:t>.</w:t>
      </w:r>
      <w:r w:rsidRPr="05BA4A6A" w:rsidR="63E3CE16">
        <w:rPr>
          <w:rFonts w:ascii="Arial" w:hAnsi="Arial" w:eastAsia="ＭＳ Ｐゴシック" w:asciiTheme="minorAscii" w:hAnsiTheme="minorAscii" w:eastAsiaTheme="minorEastAsia"/>
          <w:color w:val="000000" w:themeColor="text1" w:themeTint="FF" w:themeShade="FF"/>
        </w:rPr>
        <w:t xml:space="preserve"> </w:t>
      </w:r>
      <w:r w:rsidRPr="05BA4A6A" w:rsidR="00B44F6E">
        <w:rPr>
          <w:rFonts w:ascii="Arial" w:hAnsi="Arial" w:eastAsia="ＭＳ Ｐゴシック" w:asciiTheme="minorAscii" w:hAnsiTheme="minorAscii" w:eastAsiaTheme="minorEastAsia"/>
          <w:color w:val="000000" w:themeColor="text1" w:themeTint="FF" w:themeShade="FF"/>
        </w:rPr>
        <w:t>P</w:t>
      </w:r>
      <w:r w:rsidRPr="05BA4A6A" w:rsidR="63E3CE16">
        <w:rPr>
          <w:rFonts w:ascii="Arial" w:hAnsi="Arial" w:eastAsia="ＭＳ Ｐゴシック" w:asciiTheme="minorAscii" w:hAnsiTheme="minorAscii" w:eastAsiaTheme="minorEastAsia"/>
          <w:color w:val="000000" w:themeColor="text1" w:themeTint="FF" w:themeShade="FF"/>
        </w:rPr>
        <w:t xml:space="preserve">lease refer </w:t>
      </w:r>
      <w:hyperlink r:id="R33d7eed386bf4c0a">
        <w:r w:rsidRPr="05BA4A6A" w:rsidR="63E3CE16">
          <w:rPr>
            <w:rStyle w:val="Hyperlink"/>
            <w:rFonts w:ascii="Arial" w:hAnsi="Arial" w:eastAsia="ＭＳ Ｐゴシック" w:asciiTheme="minorAscii" w:hAnsiTheme="minorAscii" w:eastAsiaTheme="minorEastAsia"/>
          </w:rPr>
          <w:t>EE-04.</w:t>
        </w:r>
      </w:hyperlink>
    </w:p>
    <w:p w:rsidR="400E1421" w:rsidP="05BA4A6A" w:rsidRDefault="400E1421" w14:paraId="3F6B1282" w14:textId="3EB92E8B">
      <w:pPr>
        <w:rPr>
          <w:rFonts w:ascii="Arial" w:hAnsi="Arial" w:eastAsia="ＭＳ Ｐゴシック" w:asciiTheme="minorAscii" w:hAnsiTheme="minorAscii" w:eastAsiaTheme="minorEastAsia"/>
          <w:b w:val="1"/>
          <w:bCs w:val="1"/>
          <w:color w:val="000000" w:themeColor="text1"/>
        </w:rPr>
      </w:pPr>
      <w:r w:rsidRPr="05BA4A6A" w:rsidR="400E1421">
        <w:rPr>
          <w:rFonts w:ascii="Arial" w:hAnsi="Arial" w:eastAsia="ＭＳ Ｐゴシック" w:asciiTheme="minorAscii" w:hAnsiTheme="minorAscii" w:eastAsiaTheme="minorEastAsia"/>
          <w:b w:val="1"/>
          <w:bCs w:val="1"/>
          <w:color w:val="000000" w:themeColor="text1" w:themeTint="FF" w:themeShade="FF"/>
        </w:rPr>
        <w:t xml:space="preserve">Would </w:t>
      </w:r>
      <w:r w:rsidRPr="05BA4A6A" w:rsidR="00B44F6E">
        <w:rPr>
          <w:rFonts w:ascii="Arial" w:hAnsi="Arial" w:eastAsia="ＭＳ Ｐゴシック" w:asciiTheme="minorAscii" w:hAnsiTheme="minorAscii" w:eastAsiaTheme="minorEastAsia"/>
          <w:b w:val="1"/>
          <w:bCs w:val="1"/>
          <w:color w:val="000000" w:themeColor="text1" w:themeTint="FF" w:themeShade="FF"/>
        </w:rPr>
        <w:t>g</w:t>
      </w:r>
      <w:r w:rsidRPr="05BA4A6A" w:rsidR="400E1421">
        <w:rPr>
          <w:rFonts w:ascii="Arial" w:hAnsi="Arial" w:eastAsia="ＭＳ Ｐゴシック" w:asciiTheme="minorAscii" w:hAnsiTheme="minorAscii" w:eastAsiaTheme="minorEastAsia"/>
          <w:b w:val="1"/>
          <w:bCs w:val="1"/>
          <w:color w:val="000000" w:themeColor="text1" w:themeTint="FF" w:themeShade="FF"/>
        </w:rPr>
        <w:t xml:space="preserve">arage and </w:t>
      </w:r>
      <w:r w:rsidRPr="05BA4A6A" w:rsidR="00B44F6E">
        <w:rPr>
          <w:rFonts w:ascii="Arial" w:hAnsi="Arial" w:eastAsia="ＭＳ Ｐゴシック" w:asciiTheme="minorAscii" w:hAnsiTheme="minorAscii" w:eastAsiaTheme="minorEastAsia"/>
          <w:b w:val="1"/>
          <w:bCs w:val="1"/>
          <w:color w:val="000000" w:themeColor="text1" w:themeTint="FF" w:themeShade="FF"/>
        </w:rPr>
        <w:t>p</w:t>
      </w:r>
      <w:r w:rsidRPr="05BA4A6A" w:rsidR="400E1421">
        <w:rPr>
          <w:rFonts w:ascii="Arial" w:hAnsi="Arial" w:eastAsia="ＭＳ Ｐゴシック" w:asciiTheme="minorAscii" w:hAnsiTheme="minorAscii" w:eastAsiaTheme="minorEastAsia"/>
          <w:b w:val="1"/>
          <w:bCs w:val="1"/>
          <w:color w:val="000000" w:themeColor="text1" w:themeTint="FF" w:themeShade="FF"/>
        </w:rPr>
        <w:t>orch have no step</w:t>
      </w:r>
      <w:r w:rsidRPr="05BA4A6A" w:rsidR="400E1421">
        <w:rPr>
          <w:rFonts w:ascii="Arial" w:hAnsi="Arial" w:eastAsia="ＭＳ Ｐゴシック" w:asciiTheme="minorAscii" w:hAnsiTheme="minorAscii" w:eastAsiaTheme="minorEastAsia"/>
          <w:b w:val="1"/>
          <w:bCs w:val="1"/>
          <w:color w:val="000000" w:themeColor="text1" w:themeTint="FF" w:themeShade="FF"/>
        </w:rPr>
        <w:t xml:space="preserve">down and will be on the same level as main house finished floor level? </w:t>
      </w:r>
    </w:p>
    <w:p w:rsidR="400E1421" w:rsidP="522F43AC" w:rsidRDefault="400E1421" w14:paraId="1B09EB10" w14:textId="022839A0">
      <w:pPr>
        <w:rPr>
          <w:rFonts w:asciiTheme="minorHAnsi" w:hAnsiTheme="minorHAnsi" w:eastAsiaTheme="minorEastAsia"/>
          <w:color w:val="000000" w:themeColor="text1"/>
        </w:rPr>
      </w:pPr>
      <w:r w:rsidRPr="522F43AC">
        <w:rPr>
          <w:rFonts w:asciiTheme="minorHAnsi" w:hAnsiTheme="minorHAnsi" w:eastAsiaTheme="minorEastAsia"/>
          <w:color w:val="000000" w:themeColor="text1"/>
        </w:rPr>
        <w:t xml:space="preserve">Yes, potentially there will be no stepdown. Please refer to </w:t>
      </w:r>
      <w:r w:rsidRPr="522F43AC">
        <w:rPr>
          <w:rFonts w:asciiTheme="minorHAnsi" w:hAnsiTheme="minorHAnsi" w:eastAsiaTheme="minorEastAsia"/>
          <w:i/>
          <w:iCs/>
          <w:color w:val="000000" w:themeColor="text1"/>
        </w:rPr>
        <w:t>section 3 of the</w:t>
      </w:r>
      <w:r w:rsidRPr="522F43AC">
        <w:rPr>
          <w:rFonts w:asciiTheme="minorHAnsi" w:hAnsiTheme="minorHAnsi" w:eastAsiaTheme="minorEastAsia"/>
          <w:color w:val="000000" w:themeColor="text1"/>
        </w:rPr>
        <w:t xml:space="preserve"> </w:t>
      </w:r>
      <w:hyperlink r:id="rId28">
        <w:r w:rsidRPr="522F43AC" w:rsidR="2E66E75B">
          <w:rPr>
            <w:rStyle w:val="Hyperlink"/>
            <w:rFonts w:cs="Arial"/>
          </w:rPr>
          <w:t>Livable Housing Design Handbook</w:t>
        </w:r>
      </w:hyperlink>
      <w:r w:rsidRPr="522F43AC">
        <w:rPr>
          <w:rFonts w:asciiTheme="minorHAnsi" w:hAnsiTheme="minorHAnsi" w:eastAsiaTheme="minorEastAsia"/>
          <w:color w:val="000000" w:themeColor="text1"/>
        </w:rPr>
        <w:t xml:space="preserve"> for the varying options available</w:t>
      </w:r>
      <w:r w:rsidRPr="522F43AC" w:rsidR="37A1FA31">
        <w:rPr>
          <w:rFonts w:asciiTheme="minorHAnsi" w:hAnsiTheme="minorHAnsi" w:eastAsiaTheme="minorEastAsia"/>
          <w:color w:val="000000" w:themeColor="text1"/>
        </w:rPr>
        <w:t>.</w:t>
      </w:r>
    </w:p>
    <w:p w:rsidR="37A1FA31" w:rsidP="522F43AC" w:rsidRDefault="37A1FA31" w14:paraId="15F7AB6E" w14:textId="0859D466">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Is there going to be examples of what constitutes ‘insufficient space’ for the exemptions?</w:t>
      </w:r>
      <w:r w:rsidRPr="522F43AC">
        <w:rPr>
          <w:rFonts w:asciiTheme="minorHAnsi" w:hAnsiTheme="minorHAnsi" w:eastAsiaTheme="minorEastAsia"/>
          <w:color w:val="000000" w:themeColor="text1"/>
        </w:rPr>
        <w:t xml:space="preserve"> </w:t>
      </w:r>
    </w:p>
    <w:p w:rsidR="37A1FA31" w:rsidP="05BA4A6A" w:rsidRDefault="37A1FA31" w14:paraId="19084CCD" w14:textId="779A03DB">
      <w:pPr>
        <w:rPr>
          <w:rFonts w:ascii="Arial" w:hAnsi="Arial" w:eastAsia="ＭＳ Ｐゴシック" w:asciiTheme="minorAscii" w:hAnsiTheme="minorAscii" w:eastAsiaTheme="minorEastAsia"/>
          <w:color w:val="000000" w:themeColor="text1"/>
        </w:rPr>
      </w:pPr>
      <w:r w:rsidRPr="05BA4A6A" w:rsidR="37A1FA31">
        <w:rPr>
          <w:rFonts w:ascii="Arial" w:hAnsi="Arial" w:eastAsia="ＭＳ Ｐゴシック" w:asciiTheme="minorAscii" w:hAnsiTheme="minorAscii" w:eastAsiaTheme="minorEastAsia"/>
          <w:color w:val="000000" w:themeColor="text1" w:themeTint="FF" w:themeShade="FF"/>
        </w:rPr>
        <w:t xml:space="preserve">Yes, there will be examples provided that relate to the exemptions from providing a step free access pathway within our </w:t>
      </w:r>
      <w:r w:rsidRPr="05BA4A6A" w:rsidR="00B44F6E">
        <w:rPr>
          <w:rFonts w:ascii="Arial" w:hAnsi="Arial" w:eastAsia="ＭＳ Ｐゴシック" w:asciiTheme="minorAscii" w:hAnsiTheme="minorAscii" w:eastAsiaTheme="minorEastAsia"/>
          <w:i w:val="1"/>
          <w:iCs w:val="1"/>
          <w:color w:val="000000" w:themeColor="text1" w:themeTint="FF" w:themeShade="FF"/>
        </w:rPr>
        <w:t>P</w:t>
      </w:r>
      <w:r w:rsidRPr="05BA4A6A" w:rsidR="37A1FA31">
        <w:rPr>
          <w:rFonts w:ascii="Arial" w:hAnsi="Arial" w:eastAsia="ＭＳ Ｐゴシック" w:asciiTheme="minorAscii" w:hAnsiTheme="minorAscii" w:eastAsiaTheme="minorEastAsia"/>
          <w:i w:val="1"/>
          <w:iCs w:val="1"/>
          <w:color w:val="000000" w:themeColor="text1" w:themeTint="FF" w:themeShade="FF"/>
        </w:rPr>
        <w:t xml:space="preserve">ractice </w:t>
      </w:r>
      <w:r w:rsidRPr="05BA4A6A" w:rsidR="00B44F6E">
        <w:rPr>
          <w:rFonts w:ascii="Arial" w:hAnsi="Arial" w:eastAsia="ＭＳ Ｐゴシック" w:asciiTheme="minorAscii" w:hAnsiTheme="minorAscii" w:eastAsiaTheme="minorEastAsia"/>
          <w:i w:val="1"/>
          <w:iCs w:val="1"/>
          <w:color w:val="000000" w:themeColor="text1" w:themeTint="FF" w:themeShade="FF"/>
        </w:rPr>
        <w:t>N</w:t>
      </w:r>
      <w:r w:rsidRPr="05BA4A6A" w:rsidR="37A1FA31">
        <w:rPr>
          <w:rFonts w:ascii="Arial" w:hAnsi="Arial" w:eastAsia="ＭＳ Ｐゴシック" w:asciiTheme="minorAscii" w:hAnsiTheme="minorAscii" w:eastAsiaTheme="minorEastAsia"/>
          <w:i w:val="1"/>
          <w:iCs w:val="1"/>
          <w:color w:val="000000" w:themeColor="text1" w:themeTint="FF" w:themeShade="FF"/>
        </w:rPr>
        <w:t>ote LH01</w:t>
      </w:r>
      <w:r w:rsidRPr="05BA4A6A" w:rsidR="00B44F6E">
        <w:rPr>
          <w:rFonts w:ascii="Arial" w:hAnsi="Arial" w:eastAsia="ＭＳ Ｐゴシック" w:asciiTheme="minorAscii" w:hAnsiTheme="minorAscii" w:eastAsiaTheme="minorEastAsia"/>
          <w:i w:val="1"/>
          <w:iCs w:val="1"/>
          <w:color w:val="000000" w:themeColor="text1" w:themeTint="FF" w:themeShade="FF"/>
        </w:rPr>
        <w:t>,</w:t>
      </w:r>
      <w:r w:rsidRPr="05BA4A6A" w:rsidR="37A1FA31">
        <w:rPr>
          <w:rFonts w:ascii="Arial" w:hAnsi="Arial" w:eastAsia="ＭＳ Ｐゴシック" w:asciiTheme="minorAscii" w:hAnsiTheme="minorAscii" w:eastAsiaTheme="minorEastAsia"/>
          <w:color w:val="000000" w:themeColor="text1" w:themeTint="FF" w:themeShade="FF"/>
        </w:rPr>
        <w:t xml:space="preserve"> which will be </w:t>
      </w:r>
      <w:r w:rsidRPr="05BA4A6A" w:rsidR="00B44F6E">
        <w:rPr>
          <w:rFonts w:ascii="Arial" w:hAnsi="Arial" w:eastAsia="ＭＳ Ｐゴシック" w:asciiTheme="minorAscii" w:hAnsiTheme="minorAscii" w:eastAsiaTheme="minorEastAsia"/>
          <w:color w:val="000000" w:themeColor="text1" w:themeTint="FF" w:themeShade="FF"/>
        </w:rPr>
        <w:t>published</w:t>
      </w:r>
      <w:r w:rsidRPr="05BA4A6A" w:rsidR="00B44F6E">
        <w:rPr>
          <w:rFonts w:ascii="Arial" w:hAnsi="Arial" w:eastAsia="ＭＳ Ｐゴシック" w:asciiTheme="minorAscii" w:hAnsiTheme="minorAscii" w:eastAsiaTheme="minorEastAsia"/>
          <w:color w:val="000000" w:themeColor="text1" w:themeTint="FF" w:themeShade="FF"/>
        </w:rPr>
        <w:t xml:space="preserve"> </w:t>
      </w:r>
      <w:r w:rsidRPr="05BA4A6A" w:rsidR="37A1FA31">
        <w:rPr>
          <w:rFonts w:ascii="Arial" w:hAnsi="Arial" w:eastAsia="ＭＳ Ｐゴシック" w:asciiTheme="minorAscii" w:hAnsiTheme="minorAscii" w:eastAsiaTheme="minorEastAsia"/>
          <w:color w:val="000000" w:themeColor="text1" w:themeTint="FF" w:themeShade="FF"/>
        </w:rPr>
        <w:t>in May 2024.</w:t>
      </w:r>
    </w:p>
    <w:p w:rsidR="37F9AC64" w:rsidP="05BA4A6A" w:rsidRDefault="37F9AC64" w14:paraId="253218EB" w14:textId="2C4DE75B">
      <w:pPr>
        <w:rPr>
          <w:rFonts w:ascii="Arial" w:hAnsi="Arial" w:eastAsia="ＭＳ Ｐゴシック" w:asciiTheme="minorAscii" w:hAnsiTheme="minorAscii" w:eastAsiaTheme="minorEastAsia"/>
          <w:color w:val="000000" w:themeColor="text1"/>
        </w:rPr>
      </w:pP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Will the VBA be doing any </w:t>
      </w:r>
      <w:r w:rsidRPr="05BA4A6A" w:rsidR="00B44F6E">
        <w:rPr>
          <w:rFonts w:ascii="Arial" w:hAnsi="Arial" w:eastAsia="ＭＳ Ｐゴシック" w:asciiTheme="minorAscii" w:hAnsiTheme="minorAscii" w:eastAsiaTheme="minorEastAsia"/>
          <w:b w:val="1"/>
          <w:bCs w:val="1"/>
          <w:color w:val="000000" w:themeColor="text1" w:themeTint="FF" w:themeShade="FF"/>
        </w:rPr>
        <w:t>P</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ractice </w:t>
      </w:r>
      <w:r w:rsidRPr="05BA4A6A" w:rsidR="00B44F6E">
        <w:rPr>
          <w:rFonts w:ascii="Arial" w:hAnsi="Arial" w:eastAsia="ＭＳ Ｐゴシック" w:asciiTheme="minorAscii" w:hAnsiTheme="minorAscii" w:eastAsiaTheme="minorEastAsia"/>
          <w:b w:val="1"/>
          <w:bCs w:val="1"/>
          <w:color w:val="000000" w:themeColor="text1" w:themeTint="FF" w:themeShade="FF"/>
        </w:rPr>
        <w:t>N</w:t>
      </w:r>
      <w:r w:rsidRPr="05BA4A6A" w:rsidR="37F9AC64">
        <w:rPr>
          <w:rFonts w:ascii="Arial" w:hAnsi="Arial" w:eastAsia="ＭＳ Ｐゴシック" w:asciiTheme="minorAscii" w:hAnsiTheme="minorAscii" w:eastAsiaTheme="minorEastAsia"/>
          <w:b w:val="1"/>
          <w:bCs w:val="1"/>
          <w:color w:val="000000" w:themeColor="text1" w:themeTint="FF" w:themeShade="FF"/>
        </w:rPr>
        <w:t>otes to help guide the industry?</w:t>
      </w:r>
      <w:r w:rsidRPr="05BA4A6A" w:rsidR="37F9AC64">
        <w:rPr>
          <w:rFonts w:ascii="Arial" w:hAnsi="Arial" w:eastAsia="ＭＳ Ｐゴシック" w:asciiTheme="minorAscii" w:hAnsiTheme="minorAscii" w:eastAsiaTheme="minorEastAsia"/>
          <w:color w:val="000000" w:themeColor="text1" w:themeTint="FF" w:themeShade="FF"/>
        </w:rPr>
        <w:t xml:space="preserve"> </w:t>
      </w:r>
    </w:p>
    <w:p w:rsidR="37F9AC64" w:rsidP="05BA4A6A" w:rsidRDefault="37F9AC64" w14:paraId="5643FF12" w14:textId="71640F4A">
      <w:pPr>
        <w:rPr>
          <w:rFonts w:ascii="Arial" w:hAnsi="Arial" w:eastAsia="ＭＳ Ｐゴシック" w:asciiTheme="minorAscii" w:hAnsiTheme="minorAscii" w:eastAsiaTheme="minorEastAsia"/>
          <w:color w:val="000000" w:themeColor="text1"/>
        </w:rPr>
      </w:pPr>
      <w:r w:rsidRPr="05BA4A6A" w:rsidR="37F9AC64">
        <w:rPr>
          <w:rFonts w:ascii="Arial" w:hAnsi="Arial" w:eastAsia="ＭＳ Ｐゴシック" w:asciiTheme="minorAscii" w:hAnsiTheme="minorAscii" w:eastAsiaTheme="minorEastAsia"/>
          <w:color w:val="000000" w:themeColor="text1" w:themeTint="FF" w:themeShade="FF"/>
        </w:rPr>
        <w:t xml:space="preserve">Yes, there will be a VBA </w:t>
      </w:r>
      <w:r w:rsidRPr="05BA4A6A" w:rsidR="00B44F6E">
        <w:rPr>
          <w:rFonts w:ascii="Arial" w:hAnsi="Arial" w:eastAsia="ＭＳ Ｐゴシック" w:asciiTheme="minorAscii" w:hAnsiTheme="minorAscii" w:eastAsiaTheme="minorEastAsia"/>
          <w:color w:val="000000" w:themeColor="text1" w:themeTint="FF" w:themeShade="FF"/>
        </w:rPr>
        <w:t>P</w:t>
      </w:r>
      <w:r w:rsidRPr="05BA4A6A" w:rsidR="37F9AC64">
        <w:rPr>
          <w:rFonts w:ascii="Arial" w:hAnsi="Arial" w:eastAsia="ＭＳ Ｐゴシック" w:asciiTheme="minorAscii" w:hAnsiTheme="minorAscii" w:eastAsiaTheme="minorEastAsia"/>
          <w:color w:val="000000" w:themeColor="text1" w:themeTint="FF" w:themeShade="FF"/>
        </w:rPr>
        <w:t xml:space="preserve">ractice </w:t>
      </w:r>
      <w:r w:rsidRPr="05BA4A6A" w:rsidR="00B44F6E">
        <w:rPr>
          <w:rFonts w:ascii="Arial" w:hAnsi="Arial" w:eastAsia="ＭＳ Ｐゴシック" w:asciiTheme="minorAscii" w:hAnsiTheme="minorAscii" w:eastAsiaTheme="minorEastAsia"/>
          <w:color w:val="000000" w:themeColor="text1" w:themeTint="FF" w:themeShade="FF"/>
        </w:rPr>
        <w:t>N</w:t>
      </w:r>
      <w:r w:rsidRPr="05BA4A6A" w:rsidR="37F9AC64">
        <w:rPr>
          <w:rFonts w:ascii="Arial" w:hAnsi="Arial" w:eastAsia="ＭＳ Ｐゴシック" w:asciiTheme="minorAscii" w:hAnsiTheme="minorAscii" w:eastAsiaTheme="minorEastAsia"/>
          <w:color w:val="000000" w:themeColor="text1" w:themeTint="FF" w:themeShade="FF"/>
        </w:rPr>
        <w:t xml:space="preserve">otice </w:t>
      </w:r>
      <w:r w:rsidRPr="05BA4A6A" w:rsidR="00B44F6E">
        <w:rPr>
          <w:rFonts w:ascii="Arial" w:hAnsi="Arial" w:eastAsia="ＭＳ Ｐゴシック" w:asciiTheme="minorAscii" w:hAnsiTheme="minorAscii" w:eastAsiaTheme="minorEastAsia"/>
          <w:color w:val="000000" w:themeColor="text1" w:themeTint="FF" w:themeShade="FF"/>
        </w:rPr>
        <w:t>published</w:t>
      </w:r>
      <w:r w:rsidRPr="05BA4A6A" w:rsidR="00B44F6E">
        <w:rPr>
          <w:rFonts w:ascii="Arial" w:hAnsi="Arial" w:eastAsia="ＭＳ Ｐゴシック" w:asciiTheme="minorAscii" w:hAnsiTheme="minorAscii" w:eastAsiaTheme="minorEastAsia"/>
          <w:color w:val="000000" w:themeColor="text1" w:themeTint="FF" w:themeShade="FF"/>
        </w:rPr>
        <w:t xml:space="preserve"> </w:t>
      </w:r>
      <w:r w:rsidRPr="05BA4A6A" w:rsidR="37F9AC64">
        <w:rPr>
          <w:rFonts w:ascii="Arial" w:hAnsi="Arial" w:eastAsia="ＭＳ Ｐゴシック" w:asciiTheme="minorAscii" w:hAnsiTheme="minorAscii" w:eastAsiaTheme="minorEastAsia"/>
          <w:color w:val="000000" w:themeColor="text1" w:themeTint="FF" w:themeShade="FF"/>
        </w:rPr>
        <w:t>in May 2024.</w:t>
      </w:r>
    </w:p>
    <w:p w:rsidR="37F9AC64" w:rsidP="05BA4A6A" w:rsidRDefault="37F9AC64" w14:paraId="53A9A4D1" w14:textId="54B68F5A">
      <w:pPr>
        <w:rPr>
          <w:rFonts w:ascii="Arial" w:hAnsi="Arial" w:eastAsia="ＭＳ Ｐゴシック" w:asciiTheme="minorAscii" w:hAnsiTheme="minorAscii" w:eastAsiaTheme="minorEastAsia"/>
          <w:b w:val="1"/>
          <w:bCs w:val="1"/>
          <w:color w:val="000000" w:themeColor="text1"/>
        </w:rPr>
      </w:pPr>
      <w:r w:rsidRPr="05BA4A6A" w:rsidR="00B44F6E">
        <w:rPr>
          <w:rFonts w:ascii="Arial" w:hAnsi="Arial" w:eastAsia="ＭＳ Ｐゴシック" w:asciiTheme="minorAscii" w:hAnsiTheme="minorAscii" w:eastAsiaTheme="minorEastAsia"/>
          <w:b w:val="1"/>
          <w:bCs w:val="1"/>
          <w:color w:val="000000" w:themeColor="text1" w:themeTint="FF" w:themeShade="FF"/>
        </w:rPr>
        <w:t>I</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f step-free door is provided through garage into dwelling, then the front door can still be stepped? </w:t>
      </w:r>
    </w:p>
    <w:p w:rsidR="37F9AC64" w:rsidP="05BA4A6A" w:rsidRDefault="37F9AC64" w14:paraId="64DC4DF7" w14:textId="3F398938">
      <w:pPr>
        <w:rPr>
          <w:rFonts w:ascii="Arial" w:hAnsi="Arial" w:eastAsia="ＭＳ Ｐゴシック" w:asciiTheme="minorAscii" w:hAnsiTheme="minorAscii" w:eastAsiaTheme="minorEastAsia"/>
          <w:color w:val="000000" w:themeColor="text1"/>
        </w:rPr>
      </w:pPr>
      <w:r w:rsidRPr="05BA4A6A" w:rsidR="37F9AC64">
        <w:rPr>
          <w:rFonts w:ascii="Arial" w:hAnsi="Arial" w:eastAsia="ＭＳ Ｐゴシック" w:asciiTheme="minorAscii" w:hAnsiTheme="minorAscii" w:eastAsiaTheme="minorEastAsia"/>
          <w:color w:val="000000" w:themeColor="text1" w:themeTint="FF" w:themeShade="FF"/>
        </w:rPr>
        <w:t xml:space="preserve">Yes, that is correct only one entrance door </w:t>
      </w:r>
      <w:r w:rsidRPr="05BA4A6A" w:rsidR="37F9AC64">
        <w:rPr>
          <w:rFonts w:ascii="Arial" w:hAnsi="Arial" w:eastAsia="ＭＳ Ｐゴシック" w:asciiTheme="minorAscii" w:hAnsiTheme="minorAscii" w:eastAsiaTheme="minorEastAsia"/>
          <w:color w:val="000000" w:themeColor="text1" w:themeTint="FF" w:themeShade="FF"/>
        </w:rPr>
        <w:t>has to</w:t>
      </w:r>
      <w:r w:rsidRPr="05BA4A6A" w:rsidR="37F9AC64">
        <w:rPr>
          <w:rFonts w:ascii="Arial" w:hAnsi="Arial" w:eastAsia="ＭＳ Ｐゴシック" w:asciiTheme="minorAscii" w:hAnsiTheme="minorAscii" w:eastAsiaTheme="minorEastAsia"/>
          <w:color w:val="000000" w:themeColor="text1" w:themeTint="FF" w:themeShade="FF"/>
        </w:rPr>
        <w:t xml:space="preserve"> be step</w:t>
      </w:r>
      <w:r w:rsidRPr="05BA4A6A" w:rsidR="00B44F6E">
        <w:rPr>
          <w:rFonts w:ascii="Arial" w:hAnsi="Arial" w:eastAsia="ＭＳ Ｐゴシック" w:asciiTheme="minorAscii" w:hAnsiTheme="minorAscii" w:eastAsiaTheme="minorEastAsia"/>
          <w:color w:val="000000" w:themeColor="text1" w:themeTint="FF" w:themeShade="FF"/>
        </w:rPr>
        <w:t>-</w:t>
      </w:r>
      <w:r w:rsidRPr="05BA4A6A" w:rsidR="37F9AC64">
        <w:rPr>
          <w:rFonts w:ascii="Arial" w:hAnsi="Arial" w:eastAsia="ＭＳ Ｐゴシック" w:asciiTheme="minorAscii" w:hAnsiTheme="minorAscii" w:eastAsiaTheme="minorEastAsia"/>
          <w:color w:val="000000" w:themeColor="text1" w:themeTint="FF" w:themeShade="FF"/>
        </w:rPr>
        <w:t>free.</w:t>
      </w:r>
    </w:p>
    <w:p w:rsidR="37F9AC64" w:rsidP="522F43AC" w:rsidRDefault="37F9AC64" w14:paraId="63A58C08" w14:textId="7420444F">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What if the land is located in a flood overlay zone? What about Melbourne Water freeboard requirements and overland flow path?</w:t>
      </w:r>
      <w:r w:rsidRPr="522F43AC">
        <w:rPr>
          <w:rFonts w:asciiTheme="minorHAnsi" w:hAnsiTheme="minorHAnsi" w:eastAsiaTheme="minorEastAsia"/>
          <w:color w:val="000000" w:themeColor="text1"/>
        </w:rPr>
        <w:t xml:space="preserve"> </w:t>
      </w:r>
    </w:p>
    <w:p w:rsidR="37F9AC64" w:rsidP="522F43AC" w:rsidRDefault="37F9AC64" w14:paraId="6B1C6E34" w14:textId="44118E01">
      <w:pPr>
        <w:rPr>
          <w:rFonts w:asciiTheme="minorHAnsi" w:hAnsiTheme="minorHAnsi" w:eastAsiaTheme="minorEastAsia"/>
          <w:color w:val="000000" w:themeColor="text1"/>
        </w:rPr>
      </w:pPr>
      <w:r w:rsidRPr="522F43AC">
        <w:rPr>
          <w:rFonts w:asciiTheme="minorHAnsi" w:hAnsiTheme="minorHAnsi" w:eastAsiaTheme="minorEastAsia"/>
          <w:color w:val="000000" w:themeColor="text1"/>
        </w:rPr>
        <w:t>An alternative if applicable to designs which have a garage is to use the interconnected door option provided under Clause 1.1(1)(b) in the Standard.</w:t>
      </w:r>
    </w:p>
    <w:p w:rsidR="37F9AC64" w:rsidP="05BA4A6A" w:rsidRDefault="37F9AC64" w14:paraId="16F59356" w14:textId="3774B15E">
      <w:pPr>
        <w:rPr>
          <w:rFonts w:ascii="Arial" w:hAnsi="Arial" w:eastAsia="ＭＳ Ｐゴシック" w:asciiTheme="minorAscii" w:hAnsiTheme="minorAscii" w:eastAsiaTheme="minorEastAsia"/>
          <w:b w:val="1"/>
          <w:bCs w:val="1"/>
          <w:color w:val="000000" w:themeColor="text1"/>
        </w:rPr>
      </w:pP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What is </w:t>
      </w:r>
      <w:r w:rsidRPr="05BA4A6A" w:rsidR="37F9AC64">
        <w:rPr>
          <w:rFonts w:ascii="Arial" w:hAnsi="Arial" w:eastAsia="ＭＳ Ｐゴシック" w:asciiTheme="minorAscii" w:hAnsiTheme="minorAscii" w:eastAsiaTheme="minorEastAsia"/>
          <w:b w:val="1"/>
          <w:bCs w:val="1"/>
          <w:color w:val="000000" w:themeColor="text1" w:themeTint="FF" w:themeShade="FF"/>
        </w:rPr>
        <w:t>determined</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as the entrance door (more applicable for the exemptions)</w:t>
      </w:r>
      <w:r w:rsidRPr="05BA4A6A" w:rsidR="0048675B">
        <w:rPr>
          <w:rFonts w:ascii="Arial" w:hAnsi="Arial" w:eastAsia="ＭＳ Ｐゴシック" w:asciiTheme="minorAscii" w:hAnsiTheme="minorAscii" w:eastAsiaTheme="minorEastAsia"/>
          <w:b w:val="1"/>
          <w:bCs w:val="1"/>
          <w:color w:val="000000" w:themeColor="text1" w:themeTint="FF" w:themeShade="FF"/>
        </w:rPr>
        <w:t>?</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Is the door required to be on the front of the house or the garage access door? In which case, if both </w:t>
      </w:r>
      <w:r w:rsidRPr="05BA4A6A" w:rsidR="37F9AC64">
        <w:rPr>
          <w:rFonts w:ascii="Arial" w:hAnsi="Arial" w:eastAsia="ＭＳ Ｐゴシック" w:asciiTheme="minorAscii" w:hAnsiTheme="minorAscii" w:eastAsiaTheme="minorEastAsia"/>
          <w:b w:val="1"/>
          <w:bCs w:val="1"/>
          <w:color w:val="000000" w:themeColor="text1" w:themeTint="FF" w:themeShade="FF"/>
        </w:rPr>
        <w:t>couldn't</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be </w:t>
      </w:r>
      <w:r w:rsidRPr="05BA4A6A" w:rsidR="37F9AC64">
        <w:rPr>
          <w:rFonts w:ascii="Arial" w:hAnsi="Arial" w:eastAsia="ＭＳ Ｐゴシック" w:asciiTheme="minorAscii" w:hAnsiTheme="minorAscii" w:eastAsiaTheme="minorEastAsia"/>
          <w:b w:val="1"/>
          <w:bCs w:val="1"/>
          <w:color w:val="000000" w:themeColor="text1" w:themeTint="FF" w:themeShade="FF"/>
        </w:rPr>
        <w:t>complied with</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due to site fall, a side or rear door </w:t>
      </w:r>
      <w:r w:rsidRPr="05BA4A6A" w:rsidR="37F9AC64">
        <w:rPr>
          <w:rFonts w:ascii="Arial" w:hAnsi="Arial" w:eastAsia="ＭＳ Ｐゴシック" w:asciiTheme="minorAscii" w:hAnsiTheme="minorAscii" w:eastAsiaTheme="minorEastAsia"/>
          <w:b w:val="1"/>
          <w:bCs w:val="1"/>
          <w:color w:val="000000" w:themeColor="text1" w:themeTint="FF" w:themeShade="FF"/>
        </w:rPr>
        <w:t>wouldn't</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then </w:t>
      </w:r>
      <w:r w:rsidRPr="05BA4A6A" w:rsidR="37F9AC64">
        <w:rPr>
          <w:rFonts w:ascii="Arial" w:hAnsi="Arial" w:eastAsia="ＭＳ Ｐゴシック" w:asciiTheme="minorAscii" w:hAnsiTheme="minorAscii" w:eastAsiaTheme="minorEastAsia"/>
          <w:b w:val="1"/>
          <w:bCs w:val="1"/>
          <w:color w:val="000000" w:themeColor="text1" w:themeTint="FF" w:themeShade="FF"/>
        </w:rPr>
        <w:t>be required</w:t>
      </w:r>
      <w:r w:rsidRPr="05BA4A6A" w:rsidR="37F9AC64">
        <w:rPr>
          <w:rFonts w:ascii="Arial" w:hAnsi="Arial" w:eastAsia="ＭＳ Ｐゴシック" w:asciiTheme="minorAscii" w:hAnsiTheme="minorAscii" w:eastAsiaTheme="minorEastAsia"/>
          <w:b w:val="1"/>
          <w:bCs w:val="1"/>
          <w:color w:val="000000" w:themeColor="text1" w:themeTint="FF" w:themeShade="FF"/>
        </w:rPr>
        <w:t xml:space="preserve"> to be used to provide a step free access? </w:t>
      </w:r>
    </w:p>
    <w:p w:rsidR="37F9AC64" w:rsidP="522F43AC" w:rsidRDefault="37F9AC64" w14:paraId="75EF2CBB" w14:textId="3ABE4544">
      <w:pPr>
        <w:rPr>
          <w:rFonts w:asciiTheme="minorHAnsi" w:hAnsiTheme="minorHAnsi" w:eastAsiaTheme="minorEastAsia"/>
          <w:color w:val="000000" w:themeColor="text1"/>
        </w:rPr>
      </w:pPr>
      <w:r w:rsidRPr="522F43AC">
        <w:rPr>
          <w:rFonts w:asciiTheme="minorHAnsi" w:hAnsiTheme="minorHAnsi" w:eastAsiaTheme="minorEastAsia"/>
          <w:color w:val="000000" w:themeColor="text1"/>
        </w:rPr>
        <w:t xml:space="preserve">If the side or rear are clearly identified as the entry to the dwelling, then this is allowable. However, if the exemptions from providing step free access do not apply then the access path must lead to the identified side or rear entry of the dwelling and that entry must comply with </w:t>
      </w:r>
      <w:r w:rsidRPr="522F43AC">
        <w:rPr>
          <w:rFonts w:asciiTheme="minorHAnsi" w:hAnsiTheme="minorHAnsi" w:eastAsiaTheme="minorEastAsia"/>
          <w:i/>
          <w:iCs/>
          <w:color w:val="000000" w:themeColor="text1"/>
        </w:rPr>
        <w:t>section 2 of the design standard</w:t>
      </w:r>
      <w:r w:rsidRPr="522F43AC">
        <w:rPr>
          <w:rFonts w:asciiTheme="minorHAnsi" w:hAnsiTheme="minorHAnsi" w:eastAsiaTheme="minorEastAsia"/>
          <w:color w:val="000000" w:themeColor="text1"/>
        </w:rPr>
        <w:t>.</w:t>
      </w:r>
    </w:p>
    <w:p w:rsidR="173DE5E3" w:rsidP="05BA4A6A" w:rsidRDefault="173DE5E3" w14:paraId="1ABF0761" w14:textId="32296587">
      <w:pPr>
        <w:rPr>
          <w:rFonts w:ascii="Arial" w:hAnsi="Arial" w:eastAsia="ＭＳ Ｐゴシック" w:asciiTheme="minorAscii" w:hAnsiTheme="minorAscii" w:eastAsiaTheme="minorEastAsia"/>
          <w:b w:val="1"/>
          <w:bCs w:val="1"/>
          <w:color w:val="000000" w:themeColor="text1"/>
        </w:rPr>
      </w:pPr>
      <w:r w:rsidRPr="05BA4A6A" w:rsidR="00EA229E">
        <w:rPr>
          <w:rFonts w:ascii="Arial" w:hAnsi="Arial" w:eastAsia="ＭＳ Ｐゴシック" w:asciiTheme="minorAscii" w:hAnsiTheme="minorAscii" w:eastAsiaTheme="minorEastAsia"/>
          <w:b w:val="1"/>
          <w:bCs w:val="1"/>
          <w:color w:val="000000" w:themeColor="text1" w:themeTint="FF" w:themeShade="FF"/>
        </w:rPr>
        <w:t xml:space="preserve">If </w:t>
      </w:r>
      <w:r w:rsidRPr="05BA4A6A" w:rsidR="173DE5E3">
        <w:rPr>
          <w:rFonts w:ascii="Arial" w:hAnsi="Arial" w:eastAsia="ＭＳ Ｐゴシック" w:asciiTheme="minorAscii" w:hAnsiTheme="minorAscii" w:eastAsiaTheme="minorEastAsia"/>
          <w:b w:val="1"/>
          <w:bCs w:val="1"/>
          <w:color w:val="000000" w:themeColor="text1" w:themeTint="FF" w:themeShade="FF"/>
        </w:rPr>
        <w:t xml:space="preserve">we go with the garage entry </w:t>
      </w:r>
      <w:r w:rsidRPr="05BA4A6A" w:rsidR="173DE5E3">
        <w:rPr>
          <w:rFonts w:ascii="Arial" w:hAnsi="Arial" w:eastAsia="ＭＳ Ｐゴシック" w:asciiTheme="minorAscii" w:hAnsiTheme="minorAscii" w:eastAsiaTheme="minorEastAsia"/>
          <w:b w:val="1"/>
          <w:bCs w:val="1"/>
          <w:color w:val="000000" w:themeColor="text1" w:themeTint="FF" w:themeShade="FF"/>
        </w:rPr>
        <w:t>option</w:t>
      </w:r>
      <w:r w:rsidRPr="05BA4A6A" w:rsidR="173DE5E3">
        <w:rPr>
          <w:rFonts w:ascii="Arial" w:hAnsi="Arial" w:eastAsia="ＭＳ Ｐゴシック" w:asciiTheme="minorAscii" w:hAnsiTheme="minorAscii" w:eastAsiaTheme="minorEastAsia"/>
          <w:b w:val="1"/>
          <w:bCs w:val="1"/>
          <w:color w:val="000000" w:themeColor="text1" w:themeTint="FF" w:themeShade="FF"/>
        </w:rPr>
        <w:t xml:space="preserve"> </w:t>
      </w:r>
      <w:r w:rsidRPr="05BA4A6A" w:rsidR="173DE5E3">
        <w:rPr>
          <w:rFonts w:ascii="Arial" w:hAnsi="Arial" w:eastAsia="ＭＳ Ｐゴシック" w:asciiTheme="minorAscii" w:hAnsiTheme="minorAscii" w:eastAsiaTheme="minorEastAsia"/>
          <w:b w:val="1"/>
          <w:bCs w:val="1"/>
          <w:color w:val="000000" w:themeColor="text1" w:themeTint="FF" w:themeShade="FF"/>
        </w:rPr>
        <w:t>do</w:t>
      </w:r>
      <w:r w:rsidRPr="05BA4A6A" w:rsidR="173DE5E3">
        <w:rPr>
          <w:rFonts w:ascii="Arial" w:hAnsi="Arial" w:eastAsia="ＭＳ Ｐゴシック" w:asciiTheme="minorAscii" w:hAnsiTheme="minorAscii" w:eastAsiaTheme="minorEastAsia"/>
          <w:b w:val="1"/>
          <w:bCs w:val="1"/>
          <w:color w:val="000000" w:themeColor="text1" w:themeTint="FF" w:themeShade="FF"/>
        </w:rPr>
        <w:t xml:space="preserve"> we need a minimum 50mm stepdown for waterproofing or </w:t>
      </w:r>
      <w:r w:rsidRPr="05BA4A6A" w:rsidR="173DE5E3">
        <w:rPr>
          <w:rFonts w:ascii="Arial" w:hAnsi="Arial" w:eastAsia="ＭＳ Ｐゴシック" w:asciiTheme="minorAscii" w:hAnsiTheme="minorAscii" w:eastAsiaTheme="minorEastAsia"/>
          <w:b w:val="1"/>
          <w:bCs w:val="1"/>
          <w:color w:val="000000" w:themeColor="text1" w:themeTint="FF" w:themeShade="FF"/>
        </w:rPr>
        <w:t>have to</w:t>
      </w:r>
      <w:r w:rsidRPr="05BA4A6A" w:rsidR="173DE5E3">
        <w:rPr>
          <w:rFonts w:ascii="Arial" w:hAnsi="Arial" w:eastAsia="ＭＳ Ｐゴシック" w:asciiTheme="minorAscii" w:hAnsiTheme="minorAscii" w:eastAsiaTheme="minorEastAsia"/>
          <w:b w:val="1"/>
          <w:bCs w:val="1"/>
          <w:color w:val="000000" w:themeColor="text1" w:themeTint="FF" w:themeShade="FF"/>
        </w:rPr>
        <w:t xml:space="preserve"> get a performance solution each time if we </w:t>
      </w:r>
      <w:r w:rsidRPr="05BA4A6A" w:rsidR="173DE5E3">
        <w:rPr>
          <w:rFonts w:ascii="Arial" w:hAnsi="Arial" w:eastAsia="ＭＳ Ｐゴシック" w:asciiTheme="minorAscii" w:hAnsiTheme="minorAscii" w:eastAsiaTheme="minorEastAsia"/>
          <w:b w:val="1"/>
          <w:bCs w:val="1"/>
          <w:color w:val="000000" w:themeColor="text1" w:themeTint="FF" w:themeShade="FF"/>
        </w:rPr>
        <w:t>can't</w:t>
      </w:r>
      <w:r w:rsidRPr="05BA4A6A" w:rsidR="173DE5E3">
        <w:rPr>
          <w:rFonts w:ascii="Arial" w:hAnsi="Arial" w:eastAsia="ＭＳ Ｐゴシック" w:asciiTheme="minorAscii" w:hAnsiTheme="minorAscii" w:eastAsiaTheme="minorEastAsia"/>
          <w:b w:val="1"/>
          <w:bCs w:val="1"/>
          <w:color w:val="000000" w:themeColor="text1" w:themeTint="FF" w:themeShade="FF"/>
        </w:rPr>
        <w:t xml:space="preserve"> get a ramp to work as most sites would not comply to the 190mm max high ramp from the allotment boundary? </w:t>
      </w:r>
    </w:p>
    <w:p w:rsidR="173DE5E3" w:rsidP="05BA4A6A" w:rsidRDefault="173DE5E3" w14:paraId="0933A0E0" w14:textId="70E596BC">
      <w:pPr>
        <w:rPr>
          <w:rFonts w:ascii="Arial" w:hAnsi="Arial" w:eastAsia="ＭＳ Ｐゴシック" w:asciiTheme="minorAscii" w:hAnsiTheme="minorAscii" w:eastAsiaTheme="minorEastAsia"/>
          <w:color w:val="000000" w:themeColor="text1"/>
        </w:rPr>
      </w:pPr>
      <w:r w:rsidRPr="05BA4A6A" w:rsidR="173DE5E3">
        <w:rPr>
          <w:rFonts w:ascii="Arial" w:hAnsi="Arial" w:eastAsia="ＭＳ Ｐゴシック" w:asciiTheme="minorAscii" w:hAnsiTheme="minorAscii" w:eastAsiaTheme="minorEastAsia"/>
          <w:color w:val="000000" w:themeColor="text1" w:themeTint="FF" w:themeShade="FF"/>
        </w:rPr>
        <w:t>For step</w:t>
      </w:r>
      <w:r w:rsidRPr="05BA4A6A" w:rsidR="00EF27B1">
        <w:rPr>
          <w:rFonts w:ascii="Arial" w:hAnsi="Arial" w:eastAsia="ＭＳ Ｐゴシック" w:asciiTheme="minorAscii" w:hAnsiTheme="minorAscii" w:eastAsiaTheme="minorEastAsia"/>
          <w:color w:val="000000" w:themeColor="text1" w:themeTint="FF" w:themeShade="FF"/>
        </w:rPr>
        <w:t>-</w:t>
      </w:r>
      <w:r w:rsidRPr="05BA4A6A" w:rsidR="173DE5E3">
        <w:rPr>
          <w:rFonts w:ascii="Arial" w:hAnsi="Arial" w:eastAsia="ＭＳ Ｐゴシック" w:asciiTheme="minorAscii" w:hAnsiTheme="minorAscii" w:eastAsiaTheme="minorEastAsia"/>
          <w:color w:val="000000" w:themeColor="text1" w:themeTint="FF" w:themeShade="FF"/>
        </w:rPr>
        <w:t xml:space="preserve">free access through the interconnected garage door, the drainage at the garage opening must be installed and designed </w:t>
      </w:r>
      <w:r w:rsidRPr="05BA4A6A" w:rsidR="173DE5E3">
        <w:rPr>
          <w:rFonts w:ascii="Arial" w:hAnsi="Arial" w:eastAsia="ＭＳ Ｐゴシック" w:asciiTheme="minorAscii" w:hAnsiTheme="minorAscii" w:eastAsiaTheme="minorEastAsia"/>
          <w:color w:val="000000" w:themeColor="text1" w:themeTint="FF" w:themeShade="FF"/>
        </w:rPr>
        <w:t>in accordance with</w:t>
      </w:r>
      <w:r w:rsidRPr="05BA4A6A" w:rsidR="173DE5E3">
        <w:rPr>
          <w:rFonts w:ascii="Arial" w:hAnsi="Arial" w:eastAsia="ＭＳ Ｐゴシック" w:asciiTheme="minorAscii" w:hAnsiTheme="minorAscii" w:eastAsiaTheme="minorEastAsia"/>
          <w:color w:val="000000" w:themeColor="text1" w:themeTint="FF" w:themeShade="FF"/>
        </w:rPr>
        <w:t xml:space="preserve"> </w:t>
      </w:r>
      <w:r w:rsidRPr="05BA4A6A" w:rsidR="173DE5E3">
        <w:rPr>
          <w:rFonts w:ascii="Arial" w:hAnsi="Arial" w:eastAsia="ＭＳ Ｐゴシック" w:asciiTheme="minorAscii" w:hAnsiTheme="minorAscii" w:eastAsiaTheme="minorEastAsia"/>
          <w:i w:val="1"/>
          <w:iCs w:val="1"/>
          <w:color w:val="000000" w:themeColor="text1" w:themeTint="FF" w:themeShade="FF"/>
        </w:rPr>
        <w:t>AS 3500.3</w:t>
      </w:r>
      <w:r w:rsidRPr="05BA4A6A" w:rsidR="173DE5E3">
        <w:rPr>
          <w:rFonts w:ascii="Arial" w:hAnsi="Arial" w:eastAsia="ＭＳ Ｐゴシック" w:asciiTheme="minorAscii" w:hAnsiTheme="minorAscii" w:eastAsiaTheme="minorEastAsia"/>
          <w:color w:val="000000" w:themeColor="text1" w:themeTint="FF" w:themeShade="FF"/>
        </w:rPr>
        <w:t>.</w:t>
      </w:r>
    </w:p>
    <w:p w:rsidR="376E149C" w:rsidP="522F43AC" w:rsidRDefault="376E149C" w14:paraId="5EA820D1" w14:textId="613C30FA">
      <w:pPr>
        <w:rPr>
          <w:rFonts w:eastAsia="Arial" w:cs="Arial"/>
          <w:b/>
          <w:bCs/>
        </w:rPr>
      </w:pPr>
      <w:r w:rsidRPr="522F43AC">
        <w:rPr>
          <w:rFonts w:eastAsia="Arial" w:cs="Arial"/>
          <w:b/>
          <w:bCs/>
        </w:rPr>
        <w:t xml:space="preserve">I have a new home design that is in a </w:t>
      </w:r>
      <w:r w:rsidRPr="522F43AC">
        <w:rPr>
          <w:rFonts w:asciiTheme="minorHAnsi" w:hAnsiTheme="minorHAnsi" w:eastAsiaTheme="minorEastAsia"/>
          <w:b/>
          <w:bCs/>
          <w:color w:val="000000" w:themeColor="text1"/>
        </w:rPr>
        <w:t>Special Building Overlays (SBO)</w:t>
      </w:r>
      <w:r w:rsidRPr="522F43AC">
        <w:rPr>
          <w:rFonts w:eastAsia="Arial" w:cs="Arial"/>
          <w:b/>
          <w:bCs/>
        </w:rPr>
        <w:t xml:space="preserve"> due to flooding as such council requires a </w:t>
      </w:r>
      <w:r w:rsidRPr="522F43AC">
        <w:rPr>
          <w:rFonts w:asciiTheme="minorHAnsi" w:hAnsiTheme="minorHAnsi" w:eastAsiaTheme="minorEastAsia"/>
          <w:b/>
          <w:bCs/>
          <w:color w:val="000000" w:themeColor="text1"/>
        </w:rPr>
        <w:t>Finished Floor level (FFL)</w:t>
      </w:r>
      <w:r w:rsidRPr="522F43AC">
        <w:rPr>
          <w:rFonts w:eastAsia="Arial" w:cs="Arial"/>
          <w:b/>
          <w:bCs/>
        </w:rPr>
        <w:t xml:space="preserve"> 760mm above </w:t>
      </w:r>
      <w:r w:rsidRPr="522F43AC">
        <w:rPr>
          <w:rFonts w:asciiTheme="minorHAnsi" w:hAnsiTheme="minorHAnsi" w:eastAsiaTheme="minorEastAsia"/>
          <w:b/>
          <w:bCs/>
          <w:color w:val="000000" w:themeColor="text1"/>
        </w:rPr>
        <w:t>Natural Ground Level (NGL)</w:t>
      </w:r>
      <w:r w:rsidRPr="522F43AC">
        <w:rPr>
          <w:rFonts w:eastAsia="Arial" w:cs="Arial"/>
          <w:b/>
          <w:bCs/>
        </w:rPr>
        <w:t>. The dwelling is setback 5.5m from the front boundary as such we have not been able to have a ramp comply with the new standard, who will approve the non-compliant ramp, or do I level the ramp off &amp; have steps only?</w:t>
      </w:r>
    </w:p>
    <w:p w:rsidR="376E149C" w:rsidP="522F43AC" w:rsidRDefault="376E149C" w14:paraId="4FF8082C" w14:textId="6C4FA5FD">
      <w:pPr>
        <w:rPr>
          <w:rFonts w:eastAsia="Arial" w:cs="Arial"/>
        </w:rPr>
      </w:pPr>
      <w:r w:rsidRPr="522F43AC">
        <w:rPr>
          <w:rFonts w:eastAsia="Arial" w:cs="Arial"/>
        </w:rPr>
        <w:t>An alternative if applicable to designs which have a garage, is to use the interconnected door option provided under Clause 1.1(1)(b) of the Standard) and apply for an exemption to the step</w:t>
      </w:r>
      <w:r w:rsidR="007E4599">
        <w:rPr>
          <w:rFonts w:eastAsia="Arial" w:cs="Arial"/>
        </w:rPr>
        <w:t xml:space="preserve"> </w:t>
      </w:r>
      <w:r w:rsidRPr="522F43AC">
        <w:rPr>
          <w:rFonts w:eastAsia="Arial" w:cs="Arial"/>
        </w:rPr>
        <w:t>free access path from the relevant building surveyor assessing the building permit application.</w:t>
      </w:r>
    </w:p>
    <w:p w:rsidR="0348F72F" w:rsidP="522F43AC" w:rsidRDefault="0348F72F" w14:paraId="2A4A03FA" w14:textId="58B7CB48">
      <w:pPr>
        <w:rPr>
          <w:rFonts w:asciiTheme="minorHAnsi" w:hAnsiTheme="minorHAnsi" w:eastAsiaTheme="minorEastAsia"/>
          <w:b/>
          <w:bCs/>
          <w:color w:val="000000" w:themeColor="text1"/>
        </w:rPr>
      </w:pPr>
      <w:r w:rsidRPr="522F43AC">
        <w:rPr>
          <w:rFonts w:asciiTheme="minorHAnsi" w:hAnsiTheme="minorHAnsi" w:eastAsiaTheme="minorEastAsia"/>
          <w:b/>
          <w:bCs/>
          <w:color w:val="000000" w:themeColor="text1"/>
        </w:rPr>
        <w:t>Are there a</w:t>
      </w:r>
      <w:r w:rsidRPr="522F43AC" w:rsidR="2C21C0E4">
        <w:rPr>
          <w:rFonts w:asciiTheme="minorHAnsi" w:hAnsiTheme="minorHAnsi" w:eastAsiaTheme="minorEastAsia"/>
          <w:b/>
          <w:bCs/>
          <w:color w:val="000000" w:themeColor="text1"/>
        </w:rPr>
        <w:t>ny</w:t>
      </w:r>
      <w:r w:rsidRPr="522F43AC">
        <w:rPr>
          <w:rFonts w:asciiTheme="minorHAnsi" w:hAnsiTheme="minorHAnsi" w:eastAsiaTheme="minorEastAsia"/>
          <w:b/>
          <w:bCs/>
          <w:color w:val="000000" w:themeColor="text1"/>
        </w:rPr>
        <w:t xml:space="preserve"> </w:t>
      </w:r>
      <w:r w:rsidRPr="522F43AC" w:rsidR="36FABEFA">
        <w:rPr>
          <w:rFonts w:asciiTheme="minorHAnsi" w:hAnsiTheme="minorHAnsi" w:eastAsiaTheme="minorEastAsia"/>
          <w:b/>
          <w:bCs/>
          <w:color w:val="000000" w:themeColor="text1"/>
        </w:rPr>
        <w:t>exemptions</w:t>
      </w:r>
      <w:r w:rsidRPr="522F43AC">
        <w:rPr>
          <w:rFonts w:asciiTheme="minorHAnsi" w:hAnsiTheme="minorHAnsi" w:eastAsiaTheme="minorEastAsia"/>
          <w:b/>
          <w:bCs/>
          <w:color w:val="000000" w:themeColor="text1"/>
        </w:rPr>
        <w:t xml:space="preserve"> for step free entry based on the slope of the lot/rather than each case being applying for R&amp;C?  (e.g. slope is greater than 1:x). </w:t>
      </w:r>
    </w:p>
    <w:p w:rsidR="1CB3C7F7" w:rsidP="522F43AC" w:rsidRDefault="1CB3C7F7" w14:paraId="1C6F9547" w14:textId="0826556E">
      <w:pPr>
        <w:rPr>
          <w:rFonts w:asciiTheme="minorHAnsi" w:hAnsiTheme="minorHAnsi" w:eastAsiaTheme="minorEastAsia"/>
          <w:color w:val="000000" w:themeColor="text1"/>
        </w:rPr>
      </w:pPr>
      <w:r w:rsidRPr="522F43AC">
        <w:rPr>
          <w:rFonts w:asciiTheme="minorHAnsi" w:hAnsiTheme="minorHAnsi" w:eastAsiaTheme="minorEastAsia"/>
          <w:color w:val="000000" w:themeColor="text1"/>
        </w:rPr>
        <w:t>D</w:t>
      </w:r>
      <w:r w:rsidRPr="522F43AC" w:rsidR="0348F72F">
        <w:rPr>
          <w:rFonts w:asciiTheme="minorHAnsi" w:hAnsiTheme="minorHAnsi" w:eastAsiaTheme="minorEastAsia"/>
          <w:color w:val="000000" w:themeColor="text1"/>
        </w:rPr>
        <w:t xml:space="preserve">ue to the slope of the land please refer to </w:t>
      </w:r>
      <w:r w:rsidRPr="522F43AC" w:rsidR="0348F72F">
        <w:rPr>
          <w:rFonts w:asciiTheme="minorHAnsi" w:hAnsiTheme="minorHAnsi" w:eastAsiaTheme="minorEastAsia"/>
          <w:i/>
          <w:iCs/>
          <w:color w:val="000000" w:themeColor="text1"/>
        </w:rPr>
        <w:t>NCC Clauses H8D2(2)(a) and (b)</w:t>
      </w:r>
      <w:r w:rsidRPr="522F43AC" w:rsidR="0348F72F">
        <w:rPr>
          <w:rFonts w:asciiTheme="minorHAnsi" w:hAnsiTheme="minorHAnsi" w:eastAsiaTheme="minorEastAsia"/>
          <w:color w:val="000000" w:themeColor="text1"/>
        </w:rPr>
        <w:t xml:space="preserve"> for the exact requirements that may apply.</w:t>
      </w:r>
    </w:p>
    <w:p w:rsidR="7C063A8F" w:rsidP="522F43AC" w:rsidRDefault="7C063A8F" w14:paraId="3E8FFC6D" w14:textId="73533ED6">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 xml:space="preserve">If the design is made before 01/05/2024 - and proof is available - can section 10 be used? </w:t>
      </w:r>
    </w:p>
    <w:p w:rsidR="7C063A8F" w:rsidP="05BA4A6A" w:rsidRDefault="7C063A8F" w14:paraId="3127742D" w14:textId="60CB36D4">
      <w:pPr>
        <w:rPr>
          <w:rFonts w:ascii="Arial" w:hAnsi="Arial" w:eastAsia="ＭＳ Ｐゴシック" w:asciiTheme="minorAscii" w:hAnsiTheme="minorAscii" w:eastAsiaTheme="minorEastAsia"/>
          <w:color w:val="000000" w:themeColor="text1"/>
        </w:rPr>
      </w:pPr>
      <w:r w:rsidRPr="05BA4A6A" w:rsidR="7C063A8F">
        <w:rPr>
          <w:rFonts w:ascii="Arial" w:hAnsi="Arial" w:eastAsia="ＭＳ Ｐゴシック" w:asciiTheme="minorAscii" w:hAnsiTheme="minorAscii" w:eastAsiaTheme="minorEastAsia"/>
          <w:color w:val="000000" w:themeColor="text1" w:themeTint="FF" w:themeShade="FF"/>
        </w:rPr>
        <w:t xml:space="preserve">The use of s10 is based on the discretion of the relevant building surveyor. To </w:t>
      </w:r>
      <w:r w:rsidRPr="05BA4A6A" w:rsidR="7C063A8F">
        <w:rPr>
          <w:rFonts w:ascii="Arial" w:hAnsi="Arial" w:eastAsia="ＭＳ Ｐゴシック" w:asciiTheme="minorAscii" w:hAnsiTheme="minorAscii" w:eastAsiaTheme="minorEastAsia"/>
          <w:color w:val="000000" w:themeColor="text1" w:themeTint="FF" w:themeShade="FF"/>
        </w:rPr>
        <w:t>assist</w:t>
      </w:r>
      <w:r w:rsidRPr="05BA4A6A" w:rsidR="00A07E74">
        <w:rPr>
          <w:rFonts w:ascii="Arial" w:hAnsi="Arial" w:eastAsia="ＭＳ Ｐゴシック" w:asciiTheme="minorAscii" w:hAnsiTheme="minorAscii" w:eastAsiaTheme="minorEastAsia"/>
          <w:color w:val="000000" w:themeColor="text1" w:themeTint="FF" w:themeShade="FF"/>
        </w:rPr>
        <w:t>, please refer to</w:t>
      </w:r>
      <w:r w:rsidRPr="05BA4A6A" w:rsidR="7C063A8F">
        <w:rPr>
          <w:rFonts w:ascii="Arial" w:hAnsi="Arial" w:eastAsia="ＭＳ Ｐゴシック" w:asciiTheme="minorAscii" w:hAnsiTheme="minorAscii" w:eastAsiaTheme="minorEastAsia"/>
          <w:color w:val="000000" w:themeColor="text1" w:themeTint="FF" w:themeShade="FF"/>
        </w:rPr>
        <w:t xml:space="preserve"> </w:t>
      </w:r>
      <w:r w:rsidRPr="05BA4A6A" w:rsidR="7C063A8F">
        <w:rPr>
          <w:rFonts w:ascii="Arial" w:hAnsi="Arial" w:eastAsia="ＭＳ Ｐゴシック" w:asciiTheme="minorAscii" w:hAnsiTheme="minorAscii" w:eastAsiaTheme="minorEastAsia"/>
          <w:color w:val="000000" w:themeColor="text1" w:themeTint="FF" w:themeShade="FF"/>
        </w:rPr>
        <w:t xml:space="preserve">the following guideline that helps clarify when s10 can be used: </w:t>
      </w:r>
      <w:hyperlink r:id="Rf9e4b07266744045">
        <w:r w:rsidRPr="05BA4A6A" w:rsidR="7C063A8F">
          <w:rPr>
            <w:rStyle w:val="Hyperlink"/>
            <w:rFonts w:ascii="Arial" w:hAnsi="Arial" w:eastAsia="ＭＳ Ｐゴシック" w:asciiTheme="minorAscii" w:hAnsiTheme="minorAscii" w:eastAsiaTheme="minorEastAsia"/>
          </w:rPr>
          <w:t>https://www.vba.vic.gov.au/__data/assets/pdf_file/0016/134305/Ministers-Guideline-MG-13-2023-FINAL.pdf</w:t>
        </w:r>
      </w:hyperlink>
    </w:p>
    <w:p w:rsidR="7C063A8F" w:rsidP="522F43AC" w:rsidRDefault="7C063A8F" w14:paraId="54E6AA38" w14:textId="4C455B1B">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 xml:space="preserve">Can step free access be made of concrete? </w:t>
      </w:r>
    </w:p>
    <w:p w:rsidR="7C063A8F" w:rsidP="05BA4A6A" w:rsidRDefault="7C063A8F" w14:paraId="7249ABF2" w14:textId="3056BD2E">
      <w:pPr>
        <w:rPr>
          <w:rFonts w:ascii="Arial" w:hAnsi="Arial" w:eastAsia="ＭＳ Ｐゴシック" w:asciiTheme="minorAscii" w:hAnsiTheme="minorAscii" w:eastAsiaTheme="minorEastAsia"/>
          <w:color w:val="000000" w:themeColor="text1"/>
        </w:rPr>
      </w:pPr>
      <w:r w:rsidRPr="05BA4A6A" w:rsidR="0038334F">
        <w:rPr>
          <w:rFonts w:ascii="Arial" w:hAnsi="Arial" w:eastAsia="ＭＳ Ｐゴシック" w:asciiTheme="minorAscii" w:hAnsiTheme="minorAscii" w:eastAsiaTheme="minorEastAsia"/>
          <w:color w:val="000000" w:themeColor="text1" w:themeTint="FF" w:themeShade="FF"/>
        </w:rPr>
        <w:t>T</w:t>
      </w:r>
      <w:r w:rsidRPr="05BA4A6A" w:rsidR="7C063A8F">
        <w:rPr>
          <w:rFonts w:ascii="Arial" w:hAnsi="Arial" w:eastAsia="ＭＳ Ｐゴシック" w:asciiTheme="minorAscii" w:hAnsiTheme="minorAscii" w:eastAsiaTheme="minorEastAsia"/>
          <w:color w:val="000000" w:themeColor="text1" w:themeTint="FF" w:themeShade="FF"/>
        </w:rPr>
        <w:t>he step free access path can be made of concrete as well as bitumen. Please note it cannot be made with dispersed gravel or stone that does not provide a stable surface.</w:t>
      </w:r>
    </w:p>
    <w:p w:rsidR="006660ED" w:rsidRDefault="006660ED" w14:paraId="60D992F1" w14:textId="77777777">
      <w:pPr>
        <w:spacing w:line="259" w:lineRule="auto"/>
        <w:rPr>
          <w:rFonts w:asciiTheme="minorHAnsi" w:hAnsiTheme="minorHAnsi" w:eastAsiaTheme="minorEastAsia"/>
          <w:b/>
          <w:bCs/>
          <w:color w:val="000000" w:themeColor="text1"/>
        </w:rPr>
      </w:pPr>
      <w:r>
        <w:rPr>
          <w:rFonts w:asciiTheme="minorHAnsi" w:hAnsiTheme="minorHAnsi" w:eastAsiaTheme="minorEastAsia"/>
          <w:b/>
          <w:bCs/>
          <w:color w:val="000000" w:themeColor="text1"/>
        </w:rPr>
        <w:br w:type="page"/>
      </w:r>
    </w:p>
    <w:p w:rsidR="2DE2584F" w:rsidP="522F43AC" w:rsidRDefault="2DE2584F" w14:paraId="2052801A" w14:textId="62AEA415">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lastRenderedPageBreak/>
        <w:t>If building a deck as the step free walkway/landing to the building, can a 25mm visual perimeter for termites be provided, or does it have to be maximum 8mm as per the livable housing standard?</w:t>
      </w:r>
      <w:r w:rsidRPr="522F43AC">
        <w:rPr>
          <w:rFonts w:asciiTheme="minorHAnsi" w:hAnsiTheme="minorHAnsi" w:eastAsiaTheme="minorEastAsia"/>
          <w:color w:val="000000" w:themeColor="text1"/>
        </w:rPr>
        <w:t xml:space="preserve"> </w:t>
      </w:r>
    </w:p>
    <w:p w:rsidR="2DE2584F" w:rsidP="522F43AC" w:rsidRDefault="2DE2584F" w14:paraId="3577C686" w14:textId="23A7E57F">
      <w:pPr>
        <w:rPr>
          <w:rFonts w:eastAsia="Arial" w:cs="Arial"/>
          <w:b/>
          <w:bCs/>
        </w:rPr>
      </w:pPr>
      <w:r w:rsidRPr="522F43AC">
        <w:rPr>
          <w:rFonts w:asciiTheme="minorHAnsi" w:hAnsiTheme="minorHAnsi" w:eastAsiaTheme="minorEastAsia"/>
          <w:color w:val="000000" w:themeColor="text1"/>
        </w:rPr>
        <w:t xml:space="preserve">For sites identified as being termite prone, a minimum 25mm clear visual termite inspection zone must be provided as outlined in the </w:t>
      </w:r>
      <w:hyperlink r:id="rId30">
        <w:r w:rsidRPr="522F43AC">
          <w:rPr>
            <w:rStyle w:val="Hyperlink"/>
            <w:rFonts w:asciiTheme="minorHAnsi" w:hAnsiTheme="minorHAnsi" w:eastAsiaTheme="minorEastAsia"/>
          </w:rPr>
          <w:t>webinar</w:t>
        </w:r>
      </w:hyperlink>
      <w:r w:rsidRPr="522F43AC">
        <w:rPr>
          <w:rFonts w:asciiTheme="minorHAnsi" w:hAnsiTheme="minorHAnsi" w:eastAsiaTheme="minorEastAsia"/>
          <w:color w:val="000000" w:themeColor="text1"/>
        </w:rPr>
        <w:t xml:space="preserve">. </w:t>
      </w:r>
    </w:p>
    <w:p w:rsidR="2E668A71" w:rsidP="522F43AC" w:rsidRDefault="2E668A71" w14:paraId="037AACE3" w14:textId="299CDE41">
      <w:pPr>
        <w:rPr>
          <w:rFonts w:eastAsia="Arial" w:cs="Arial"/>
          <w:b/>
          <w:bCs/>
        </w:rPr>
      </w:pPr>
      <w:r w:rsidRPr="522F43AC">
        <w:rPr>
          <w:rFonts w:eastAsia="Arial" w:cs="Arial"/>
          <w:b/>
          <w:bCs/>
        </w:rPr>
        <w:t xml:space="preserve">What would happen with the weep holes, and potential water slippage into the cladding? Will we need performance solution from now on? </w:t>
      </w:r>
    </w:p>
    <w:p w:rsidR="2E668A71" w:rsidP="522F43AC" w:rsidRDefault="2E668A71" w14:paraId="4E86486A" w14:textId="7C7BA160">
      <w:pPr>
        <w:rPr>
          <w:rFonts w:eastAsia="Arial" w:cs="Arial"/>
        </w:rPr>
      </w:pPr>
      <w:r w:rsidRPr="05BA4A6A" w:rsidR="2E668A71">
        <w:rPr>
          <w:rFonts w:eastAsia="Arial" w:cs="Arial"/>
        </w:rPr>
        <w:t xml:space="preserve">Please refer to </w:t>
      </w:r>
      <w:r w:rsidRPr="05BA4A6A" w:rsidR="2E668A71">
        <w:rPr>
          <w:rFonts w:eastAsia="Arial" w:cs="Arial"/>
          <w:i w:val="1"/>
          <w:iCs w:val="1"/>
        </w:rPr>
        <w:t xml:space="preserve">NCC </w:t>
      </w:r>
      <w:r w:rsidRPr="05BA4A6A" w:rsidR="00271F2E">
        <w:rPr>
          <w:rFonts w:eastAsia="Arial" w:cs="Arial"/>
          <w:i w:val="1"/>
          <w:iCs w:val="1"/>
        </w:rPr>
        <w:t>V</w:t>
      </w:r>
      <w:r w:rsidRPr="05BA4A6A" w:rsidR="2E668A71">
        <w:rPr>
          <w:rFonts w:eastAsia="Arial" w:cs="Arial"/>
          <w:i w:val="1"/>
          <w:iCs w:val="1"/>
        </w:rPr>
        <w:t xml:space="preserve">olume 2 and the </w:t>
      </w:r>
      <w:r w:rsidRPr="05BA4A6A" w:rsidR="00271F2E">
        <w:rPr>
          <w:rFonts w:eastAsia="Arial" w:cs="Arial"/>
          <w:i w:val="1"/>
          <w:iCs w:val="1"/>
        </w:rPr>
        <w:t>D</w:t>
      </w:r>
      <w:r w:rsidRPr="05BA4A6A" w:rsidR="2E668A71">
        <w:rPr>
          <w:rFonts w:eastAsia="Arial" w:cs="Arial"/>
          <w:i w:val="1"/>
          <w:iCs w:val="1"/>
        </w:rPr>
        <w:t xml:space="preserve">eemed to </w:t>
      </w:r>
      <w:r w:rsidRPr="05BA4A6A" w:rsidR="00271F2E">
        <w:rPr>
          <w:rFonts w:eastAsia="Arial" w:cs="Arial"/>
          <w:i w:val="1"/>
          <w:iCs w:val="1"/>
        </w:rPr>
        <w:t>S</w:t>
      </w:r>
      <w:r w:rsidRPr="05BA4A6A" w:rsidR="2E668A71">
        <w:rPr>
          <w:rFonts w:eastAsia="Arial" w:cs="Arial"/>
          <w:i w:val="1"/>
          <w:iCs w:val="1"/>
        </w:rPr>
        <w:t>atisfy clause 5.7.4(2) of the Housing Provisions</w:t>
      </w:r>
      <w:r w:rsidRPr="05BA4A6A" w:rsidR="2E668A71">
        <w:rPr>
          <w:rFonts w:eastAsia="Arial" w:cs="Arial"/>
        </w:rPr>
        <w:t xml:space="preserve"> that describes the requirements. In summary</w:t>
      </w:r>
      <w:r w:rsidRPr="05BA4A6A" w:rsidR="001D666B">
        <w:rPr>
          <w:rFonts w:eastAsia="Arial" w:cs="Arial"/>
        </w:rPr>
        <w:t>,</w:t>
      </w:r>
      <w:r w:rsidRPr="05BA4A6A" w:rsidR="2E668A71">
        <w:rPr>
          <w:rFonts w:eastAsia="Arial" w:cs="Arial"/>
        </w:rPr>
        <w:t xml:space="preserve"> a minimum 75mm </w:t>
      </w:r>
      <w:r w:rsidRPr="05BA4A6A" w:rsidR="2E668A71">
        <w:rPr>
          <w:rFonts w:eastAsia="Arial" w:cs="Arial"/>
        </w:rPr>
        <w:t>is required to</w:t>
      </w:r>
      <w:r w:rsidRPr="05BA4A6A" w:rsidR="2E668A71">
        <w:rPr>
          <w:rFonts w:eastAsia="Arial" w:cs="Arial"/>
        </w:rPr>
        <w:t xml:space="preserve"> be provided above the finished surface level of an adjacent paved, </w:t>
      </w:r>
      <w:r w:rsidRPr="05BA4A6A" w:rsidR="2E668A71">
        <w:rPr>
          <w:rFonts w:eastAsia="Arial" w:cs="Arial"/>
        </w:rPr>
        <w:t>concreted</w:t>
      </w:r>
      <w:r w:rsidRPr="05BA4A6A" w:rsidR="2E668A71">
        <w:rPr>
          <w:rFonts w:eastAsia="Arial" w:cs="Arial"/>
        </w:rPr>
        <w:t xml:space="preserve"> or landscaped area</w:t>
      </w:r>
      <w:r w:rsidRPr="05BA4A6A" w:rsidR="2E668A71">
        <w:rPr>
          <w:rFonts w:eastAsia="Arial" w:cs="Arial"/>
        </w:rPr>
        <w:t xml:space="preserve"> that slopes away from the walls as outlined also in the </w:t>
      </w:r>
      <w:hyperlink r:id="R36515fd834794cd0">
        <w:r w:rsidRPr="05BA4A6A" w:rsidR="2E668A71">
          <w:rPr>
            <w:rStyle w:val="Hyperlink"/>
            <w:rFonts w:eastAsia="Arial" w:cs="Arial"/>
          </w:rPr>
          <w:t>webinar</w:t>
        </w:r>
      </w:hyperlink>
      <w:r w:rsidRPr="05BA4A6A" w:rsidR="2E668A71">
        <w:rPr>
          <w:rFonts w:eastAsia="Arial" w:cs="Arial"/>
        </w:rPr>
        <w:t xml:space="preserve">. Please refer to the following links which help clarify the requirements: </w:t>
      </w:r>
      <w:hyperlink r:id="Rbc8ffc05a77044e9">
        <w:r w:rsidRPr="05BA4A6A" w:rsidR="2E668A71">
          <w:rPr>
            <w:rStyle w:val="Hyperlink"/>
            <w:rFonts w:eastAsia="Arial" w:cs="Arial"/>
          </w:rPr>
          <w:t>Practitioner Education Series previous sessions | Victorian Building Authority (vba.vic.gov.au)</w:t>
        </w:r>
      </w:hyperlink>
      <w:r w:rsidRPr="05BA4A6A" w:rsidR="2E668A71">
        <w:rPr>
          <w:rFonts w:eastAsia="Arial" w:cs="Arial"/>
        </w:rPr>
        <w:t xml:space="preserve"> and </w:t>
      </w:r>
      <w:hyperlink r:id="Rbf6d039336134227">
        <w:r w:rsidRPr="05BA4A6A" w:rsidR="7BFC66CB">
          <w:rPr>
            <w:rStyle w:val="Hyperlink"/>
            <w:rFonts w:eastAsia="Arial" w:cs="Arial"/>
          </w:rPr>
          <w:t>Part 5.7 Weatherproofing of masonry.</w:t>
        </w:r>
      </w:hyperlink>
    </w:p>
    <w:p w:rsidR="556C7522" w:rsidP="522F43AC" w:rsidRDefault="556C7522" w14:paraId="3D3022F8" w14:textId="747DF88D">
      <w:pPr>
        <w:rPr>
          <w:rFonts w:eastAsia="Arial" w:cs="Arial"/>
          <w:b w:val="1"/>
          <w:bCs w:val="1"/>
        </w:rPr>
      </w:pPr>
      <w:r w:rsidRPr="05BA4A6A" w:rsidR="002C651A">
        <w:rPr>
          <w:rFonts w:eastAsia="Arial" w:cs="Arial"/>
          <w:b w:val="1"/>
          <w:bCs w:val="1"/>
        </w:rPr>
        <w:t>C</w:t>
      </w:r>
      <w:r w:rsidRPr="05BA4A6A" w:rsidR="002C651A">
        <w:rPr>
          <w:rFonts w:eastAsia="Arial" w:cs="Arial"/>
          <w:b w:val="1"/>
          <w:bCs w:val="1"/>
        </w:rPr>
        <w:t>an</w:t>
      </w:r>
      <w:r w:rsidRPr="05BA4A6A" w:rsidR="556C7522">
        <w:rPr>
          <w:rFonts w:eastAsia="Arial" w:cs="Arial"/>
          <w:b w:val="1"/>
          <w:bCs w:val="1"/>
        </w:rPr>
        <w:t xml:space="preserve"> the term back and forth be clarified so there is no confusion with exemptions between RBS and designer</w:t>
      </w:r>
      <w:r w:rsidRPr="05BA4A6A" w:rsidR="7B7F6507">
        <w:rPr>
          <w:rFonts w:eastAsia="Arial" w:cs="Arial"/>
          <w:b w:val="1"/>
          <w:bCs w:val="1"/>
        </w:rPr>
        <w:t>?</w:t>
      </w:r>
      <w:r w:rsidRPr="05BA4A6A" w:rsidR="556C7522">
        <w:rPr>
          <w:rFonts w:eastAsia="Arial" w:cs="Arial"/>
          <w:b w:val="1"/>
          <w:bCs w:val="1"/>
        </w:rPr>
        <w:t xml:space="preserve"> </w:t>
      </w:r>
    </w:p>
    <w:p w:rsidR="556C7522" w:rsidP="522F43AC" w:rsidRDefault="556C7522" w14:paraId="630D6E0E" w14:textId="73C3C805" w14:noSpellErr="1">
      <w:pPr>
        <w:rPr>
          <w:rFonts w:eastAsia="Arial" w:cs="Arial"/>
        </w:rPr>
      </w:pPr>
      <w:r w:rsidRPr="05BA4A6A" w:rsidR="556C7522">
        <w:rPr>
          <w:rFonts w:eastAsia="Arial" w:cs="Arial"/>
        </w:rPr>
        <w:t xml:space="preserve">We can confirm that the draftsperson or architect must ensure the documentation they provide </w:t>
      </w:r>
      <w:r w:rsidRPr="05BA4A6A" w:rsidR="556C7522">
        <w:rPr>
          <w:rFonts w:eastAsia="Arial" w:cs="Arial"/>
        </w:rPr>
        <w:t>demonstrates</w:t>
      </w:r>
      <w:r w:rsidRPr="05BA4A6A" w:rsidR="556C7522">
        <w:rPr>
          <w:rFonts w:eastAsia="Arial" w:cs="Arial"/>
        </w:rPr>
        <w:t xml:space="preserve"> compliance prior to an application of a building permit and documentation submission to the relevant building surveyor. The </w:t>
      </w:r>
      <w:r w:rsidRPr="05BA4A6A" w:rsidR="19CF2F46">
        <w:rPr>
          <w:rFonts w:eastAsia="Arial" w:cs="Arial"/>
        </w:rPr>
        <w:t>responsibility</w:t>
      </w:r>
      <w:r w:rsidRPr="05BA4A6A" w:rsidR="556C7522">
        <w:rPr>
          <w:rFonts w:eastAsia="Arial" w:cs="Arial"/>
        </w:rPr>
        <w:t xml:space="preserve"> is on</w:t>
      </w:r>
      <w:r w:rsidRPr="05BA4A6A" w:rsidR="00E1176F">
        <w:rPr>
          <w:rFonts w:eastAsia="Arial" w:cs="Arial"/>
        </w:rPr>
        <w:t xml:space="preserve"> the</w:t>
      </w:r>
      <w:r w:rsidRPr="05BA4A6A" w:rsidR="556C7522">
        <w:rPr>
          <w:rFonts w:eastAsia="Arial" w:cs="Arial"/>
        </w:rPr>
        <w:t xml:space="preserve"> draftsperson or architect to ensure their documentation </w:t>
      </w:r>
      <w:r w:rsidRPr="05BA4A6A" w:rsidR="556C7522">
        <w:rPr>
          <w:rFonts w:eastAsia="Arial" w:cs="Arial"/>
        </w:rPr>
        <w:t>demonstrates</w:t>
      </w:r>
      <w:r w:rsidRPr="05BA4A6A" w:rsidR="556C7522">
        <w:rPr>
          <w:rFonts w:eastAsia="Arial" w:cs="Arial"/>
        </w:rPr>
        <w:t xml:space="preserve"> compliance prior to submission.</w:t>
      </w:r>
    </w:p>
    <w:p w:rsidR="16B956D7" w:rsidP="522F43AC" w:rsidRDefault="16B956D7" w14:paraId="0E094880" w14:textId="0259DFA2">
      <w:pPr>
        <w:rPr>
          <w:rFonts w:eastAsia="Arial" w:cs="Arial"/>
          <w:b/>
          <w:bCs/>
        </w:rPr>
      </w:pPr>
      <w:r w:rsidRPr="522F43AC">
        <w:rPr>
          <w:rFonts w:eastAsia="Arial" w:cs="Arial"/>
          <w:b/>
          <w:bCs/>
        </w:rPr>
        <w:t xml:space="preserve">In context with step free entrance, what about the door sill threshold, does that need to be step free? Its approx. 30mm. </w:t>
      </w:r>
    </w:p>
    <w:p w:rsidR="16B956D7" w:rsidP="522F43AC" w:rsidRDefault="16B956D7" w14:paraId="2A17801E" w14:textId="0E63F838">
      <w:pPr>
        <w:rPr>
          <w:rFonts w:eastAsia="Arial" w:cs="Arial"/>
        </w:rPr>
      </w:pPr>
      <w:r w:rsidRPr="05BA4A6A" w:rsidR="16B956D7">
        <w:rPr>
          <w:rFonts w:eastAsia="Arial" w:cs="Arial"/>
        </w:rPr>
        <w:t>Yes, that is correct</w:t>
      </w:r>
      <w:r w:rsidRPr="05BA4A6A" w:rsidR="002713E4">
        <w:rPr>
          <w:rFonts w:eastAsia="Arial" w:cs="Arial"/>
        </w:rPr>
        <w:t>.</w:t>
      </w:r>
      <w:r w:rsidRPr="05BA4A6A" w:rsidR="16B956D7">
        <w:rPr>
          <w:rFonts w:eastAsia="Arial" w:cs="Arial"/>
        </w:rPr>
        <w:t xml:space="preserve"> </w:t>
      </w:r>
      <w:r w:rsidRPr="05BA4A6A" w:rsidR="002713E4">
        <w:rPr>
          <w:rFonts w:eastAsia="Arial" w:cs="Arial"/>
        </w:rPr>
        <w:t>O</w:t>
      </w:r>
      <w:r w:rsidRPr="05BA4A6A" w:rsidR="16B956D7">
        <w:rPr>
          <w:rFonts w:eastAsia="Arial" w:cs="Arial"/>
        </w:rPr>
        <w:t>nly one entrance door to the dwelling must be step free, all other doors can have a threshold.</w:t>
      </w:r>
    </w:p>
    <w:p w:rsidR="41A8C8D3" w:rsidP="522F43AC" w:rsidRDefault="41A8C8D3" w14:paraId="63161AD2" w14:textId="1B3D97D6" w14:noSpellErr="1">
      <w:pPr>
        <w:rPr>
          <w:rFonts w:eastAsia="Arial" w:cs="Arial"/>
        </w:rPr>
      </w:pPr>
      <w:r w:rsidRPr="05BA4A6A" w:rsidR="41A8C8D3">
        <w:rPr>
          <w:rFonts w:eastAsia="Arial" w:cs="Arial"/>
          <w:b w:val="1"/>
          <w:bCs w:val="1"/>
        </w:rPr>
        <w:t>What are the drainage requirements at the building entry? Previously</w:t>
      </w:r>
      <w:r w:rsidRPr="05BA4A6A" w:rsidR="002713E4">
        <w:rPr>
          <w:rFonts w:eastAsia="Arial" w:cs="Arial"/>
          <w:b w:val="1"/>
          <w:bCs w:val="1"/>
        </w:rPr>
        <w:t>,</w:t>
      </w:r>
      <w:r w:rsidRPr="05BA4A6A" w:rsidR="41A8C8D3">
        <w:rPr>
          <w:rFonts w:eastAsia="Arial" w:cs="Arial"/>
          <w:b w:val="1"/>
          <w:bCs w:val="1"/>
        </w:rPr>
        <w:t xml:space="preserve"> a 100mm step was </w:t>
      </w:r>
      <w:r w:rsidRPr="05BA4A6A" w:rsidR="41A8C8D3">
        <w:rPr>
          <w:rFonts w:eastAsia="Arial" w:cs="Arial"/>
          <w:b w:val="1"/>
          <w:bCs w:val="1"/>
        </w:rPr>
        <w:t>deemed</w:t>
      </w:r>
      <w:r w:rsidRPr="05BA4A6A" w:rsidR="41A8C8D3">
        <w:rPr>
          <w:rFonts w:eastAsia="Arial" w:cs="Arial"/>
          <w:b w:val="1"/>
          <w:bCs w:val="1"/>
        </w:rPr>
        <w:t xml:space="preserve"> to exclude moisture penetration from ground inundation into the home. </w:t>
      </w:r>
    </w:p>
    <w:p w:rsidR="41A8C8D3" w:rsidP="522F43AC" w:rsidRDefault="41A8C8D3" w14:paraId="136334F7" w14:textId="35102890" w14:noSpellErr="1">
      <w:pPr>
        <w:rPr>
          <w:rFonts w:eastAsia="Arial" w:cs="Arial"/>
        </w:rPr>
      </w:pPr>
      <w:r w:rsidRPr="05BA4A6A" w:rsidR="41A8C8D3">
        <w:rPr>
          <w:rFonts w:eastAsia="Arial" w:cs="Arial"/>
        </w:rPr>
        <w:t xml:space="preserve">The </w:t>
      </w:r>
      <w:hyperlink r:id="R41b12e2f3f9d4ae3">
        <w:r w:rsidRPr="05BA4A6A" w:rsidR="41A8C8D3">
          <w:rPr>
            <w:rStyle w:val="Hyperlink"/>
            <w:rFonts w:eastAsia="Arial" w:cs="Arial"/>
          </w:rPr>
          <w:t>webinar</w:t>
        </w:r>
      </w:hyperlink>
      <w:r w:rsidRPr="05BA4A6A" w:rsidR="41A8C8D3">
        <w:rPr>
          <w:rFonts w:eastAsia="Arial" w:cs="Arial"/>
        </w:rPr>
        <w:t xml:space="preserve"> provides that the drainage provided at the perimeter opening of the dwelling entry must be designed </w:t>
      </w:r>
      <w:r w:rsidRPr="05BA4A6A" w:rsidR="41A8C8D3">
        <w:rPr>
          <w:rFonts w:eastAsia="Arial" w:cs="Arial"/>
        </w:rPr>
        <w:t>in accordance with</w:t>
      </w:r>
      <w:r w:rsidRPr="05BA4A6A" w:rsidR="41A8C8D3">
        <w:rPr>
          <w:rFonts w:eastAsia="Arial" w:cs="Arial"/>
        </w:rPr>
        <w:t xml:space="preserve"> </w:t>
      </w:r>
      <w:r w:rsidRPr="05BA4A6A" w:rsidR="41A8C8D3">
        <w:rPr>
          <w:rFonts w:eastAsia="Arial" w:cs="Arial"/>
          <w:i w:val="1"/>
          <w:iCs w:val="1"/>
        </w:rPr>
        <w:t>AS 3500.3 and LHDS Part 4.4.2</w:t>
      </w:r>
      <w:r w:rsidRPr="05BA4A6A" w:rsidR="41A8C8D3">
        <w:rPr>
          <w:rFonts w:eastAsia="Arial" w:cs="Arial"/>
        </w:rPr>
        <w:t>. In addition</w:t>
      </w:r>
      <w:r w:rsidRPr="05BA4A6A" w:rsidR="002713E4">
        <w:rPr>
          <w:rFonts w:eastAsia="Arial" w:cs="Arial"/>
        </w:rPr>
        <w:t>,</w:t>
      </w:r>
      <w:r w:rsidRPr="05BA4A6A" w:rsidR="41A8C8D3">
        <w:rPr>
          <w:rFonts w:eastAsia="Arial" w:cs="Arial"/>
        </w:rPr>
        <w:t xml:space="preserve"> please refer to </w:t>
      </w:r>
      <w:r w:rsidRPr="05BA4A6A" w:rsidR="41A8C8D3">
        <w:rPr>
          <w:rFonts w:eastAsia="Arial" w:cs="Arial"/>
          <w:i w:val="1"/>
          <w:iCs w:val="1"/>
        </w:rPr>
        <w:t>NCC clause 3.3.3</w:t>
      </w:r>
      <w:r w:rsidRPr="05BA4A6A" w:rsidR="41A8C8D3">
        <w:rPr>
          <w:rFonts w:eastAsia="Arial" w:cs="Arial"/>
        </w:rPr>
        <w:t xml:space="preserve"> which does not apply to a landing area provided for the purposes of </w:t>
      </w:r>
      <w:r w:rsidRPr="05BA4A6A" w:rsidR="41A8C8D3">
        <w:rPr>
          <w:rFonts w:eastAsia="Arial" w:cs="Arial"/>
          <w:i w:val="1"/>
          <w:iCs w:val="1"/>
        </w:rPr>
        <w:t xml:space="preserve">Clause 2.3 of the ABCB Standard for </w:t>
      </w:r>
      <w:r w:rsidRPr="05BA4A6A" w:rsidR="41A8C8D3">
        <w:rPr>
          <w:rFonts w:eastAsia="Arial" w:cs="Arial"/>
          <w:i w:val="1"/>
          <w:iCs w:val="1"/>
        </w:rPr>
        <w:t>Livable</w:t>
      </w:r>
      <w:r w:rsidRPr="05BA4A6A" w:rsidR="41A8C8D3">
        <w:rPr>
          <w:rFonts w:eastAsia="Arial" w:cs="Arial"/>
          <w:i w:val="1"/>
          <w:iCs w:val="1"/>
        </w:rPr>
        <w:t xml:space="preserve"> Housing Design</w:t>
      </w:r>
      <w:r w:rsidRPr="05BA4A6A" w:rsidR="41A8C8D3">
        <w:rPr>
          <w:rFonts w:eastAsia="Arial" w:cs="Arial"/>
        </w:rPr>
        <w:t xml:space="preserve">, except for a channel drain or drainage surface provided under </w:t>
      </w:r>
      <w:r w:rsidRPr="05BA4A6A" w:rsidR="41A8C8D3">
        <w:rPr>
          <w:rFonts w:eastAsia="Arial" w:cs="Arial"/>
          <w:i w:val="1"/>
          <w:iCs w:val="1"/>
        </w:rPr>
        <w:t>Clause 2.4 of that Standard</w:t>
      </w:r>
      <w:r w:rsidRPr="05BA4A6A" w:rsidR="41A8C8D3">
        <w:rPr>
          <w:rFonts w:eastAsia="Arial" w:cs="Arial"/>
        </w:rPr>
        <w:t>.</w:t>
      </w:r>
    </w:p>
    <w:p w:rsidR="4CA74CB8" w:rsidP="522F43AC" w:rsidRDefault="4CA74CB8" w14:paraId="4C375532" w14:textId="4CB9D5B8">
      <w:pPr>
        <w:rPr>
          <w:rFonts w:eastAsia="Arial" w:cs="Arial"/>
          <w:b/>
          <w:bCs/>
        </w:rPr>
      </w:pPr>
      <w:r w:rsidRPr="522F43AC">
        <w:rPr>
          <w:rFonts w:eastAsia="Arial" w:cs="Arial"/>
          <w:b/>
          <w:bCs/>
        </w:rPr>
        <w:t xml:space="preserve">When would these requirements be applicable to new builds? </w:t>
      </w:r>
    </w:p>
    <w:p w:rsidR="4CA74CB8" w:rsidP="522F43AC" w:rsidRDefault="4CA74CB8" w14:paraId="1EFC0756" w14:textId="360F1552">
      <w:pPr>
        <w:rPr>
          <w:rFonts w:eastAsia="Arial" w:cs="Arial"/>
        </w:rPr>
      </w:pPr>
      <w:r w:rsidRPr="05BA4A6A" w:rsidR="4CA74CB8">
        <w:rPr>
          <w:rFonts w:eastAsia="Arial" w:cs="Arial"/>
        </w:rPr>
        <w:t xml:space="preserve">The </w:t>
      </w:r>
      <w:r w:rsidRPr="05BA4A6A" w:rsidR="00B068BD">
        <w:rPr>
          <w:rFonts w:eastAsia="Arial" w:cs="Arial"/>
        </w:rPr>
        <w:t>L</w:t>
      </w:r>
      <w:r w:rsidRPr="05BA4A6A" w:rsidR="4CA74CB8">
        <w:rPr>
          <w:rFonts w:eastAsia="Arial" w:cs="Arial"/>
        </w:rPr>
        <w:t>ivable</w:t>
      </w:r>
      <w:r w:rsidRPr="05BA4A6A" w:rsidR="4CA74CB8">
        <w:rPr>
          <w:rFonts w:eastAsia="Arial" w:cs="Arial"/>
        </w:rPr>
        <w:t xml:space="preserve"> </w:t>
      </w:r>
      <w:r w:rsidRPr="05BA4A6A" w:rsidR="00B068BD">
        <w:rPr>
          <w:rFonts w:eastAsia="Arial" w:cs="Arial"/>
        </w:rPr>
        <w:t>H</w:t>
      </w:r>
      <w:r w:rsidRPr="05BA4A6A" w:rsidR="4CA74CB8">
        <w:rPr>
          <w:rFonts w:eastAsia="Arial" w:cs="Arial"/>
        </w:rPr>
        <w:t xml:space="preserve">ousing </w:t>
      </w:r>
      <w:r w:rsidRPr="05BA4A6A" w:rsidR="00A61750">
        <w:rPr>
          <w:rFonts w:eastAsia="Arial" w:cs="Arial"/>
        </w:rPr>
        <w:t>D</w:t>
      </w:r>
      <w:r w:rsidRPr="05BA4A6A" w:rsidR="4CA74CB8">
        <w:rPr>
          <w:rFonts w:eastAsia="Arial" w:cs="Arial"/>
        </w:rPr>
        <w:t xml:space="preserve">esign </w:t>
      </w:r>
      <w:r w:rsidRPr="05BA4A6A" w:rsidR="00A61750">
        <w:rPr>
          <w:rFonts w:eastAsia="Arial" w:cs="Arial"/>
        </w:rPr>
        <w:t>S</w:t>
      </w:r>
      <w:r w:rsidRPr="05BA4A6A" w:rsidR="4CA74CB8">
        <w:rPr>
          <w:rFonts w:eastAsia="Arial" w:cs="Arial"/>
        </w:rPr>
        <w:t xml:space="preserve">tandard is in effect from 1 May 2024. </w:t>
      </w:r>
    </w:p>
    <w:p w:rsidR="7164F6A6" w:rsidP="522F43AC" w:rsidRDefault="7164F6A6" w14:paraId="033DD1C5" w14:textId="63E5C8EE" w14:noSpellErr="1">
      <w:pPr>
        <w:rPr>
          <w:rFonts w:eastAsia="Arial" w:cs="Arial"/>
          <w:b w:val="1"/>
          <w:bCs w:val="1"/>
        </w:rPr>
      </w:pPr>
      <w:r w:rsidRPr="05BA4A6A" w:rsidR="7164F6A6">
        <w:rPr>
          <w:rFonts w:eastAsia="Arial" w:cs="Arial"/>
          <w:b w:val="1"/>
          <w:bCs w:val="1"/>
        </w:rPr>
        <w:t xml:space="preserve">How can we achieve to </w:t>
      </w:r>
      <w:r w:rsidRPr="05BA4A6A" w:rsidR="7164F6A6">
        <w:rPr>
          <w:rFonts w:eastAsia="Arial" w:cs="Arial"/>
          <w:b w:val="1"/>
          <w:bCs w:val="1"/>
        </w:rPr>
        <w:t>comply with</w:t>
      </w:r>
      <w:r w:rsidRPr="05BA4A6A" w:rsidR="7164F6A6">
        <w:rPr>
          <w:rFonts w:eastAsia="Arial" w:cs="Arial"/>
          <w:b w:val="1"/>
          <w:bCs w:val="1"/>
        </w:rPr>
        <w:t xml:space="preserve"> </w:t>
      </w:r>
      <w:r w:rsidRPr="05BA4A6A" w:rsidR="7164F6A6">
        <w:rPr>
          <w:rFonts w:eastAsia="Arial" w:cs="Arial"/>
          <w:b w:val="1"/>
          <w:bCs w:val="1"/>
        </w:rPr>
        <w:t>max</w:t>
      </w:r>
      <w:r w:rsidRPr="05BA4A6A" w:rsidR="00B068BD">
        <w:rPr>
          <w:rFonts w:eastAsia="Arial" w:cs="Arial"/>
          <w:b w:val="1"/>
          <w:bCs w:val="1"/>
        </w:rPr>
        <w:t>imum</w:t>
      </w:r>
      <w:r w:rsidRPr="05BA4A6A" w:rsidR="7164F6A6">
        <w:rPr>
          <w:rFonts w:eastAsia="Arial" w:cs="Arial"/>
          <w:b w:val="1"/>
          <w:bCs w:val="1"/>
        </w:rPr>
        <w:t xml:space="preserve"> street setback regulation with this </w:t>
      </w:r>
      <w:r w:rsidRPr="05BA4A6A" w:rsidR="7164F6A6">
        <w:rPr>
          <w:rFonts w:eastAsia="Arial" w:cs="Arial"/>
          <w:b w:val="1"/>
          <w:bCs w:val="1"/>
        </w:rPr>
        <w:t>new long</w:t>
      </w:r>
      <w:r w:rsidRPr="05BA4A6A" w:rsidR="7164F6A6">
        <w:rPr>
          <w:rFonts w:eastAsia="Arial" w:cs="Arial"/>
          <w:b w:val="1"/>
          <w:bCs w:val="1"/>
        </w:rPr>
        <w:t xml:space="preserve"> ramp with landing design? </w:t>
      </w:r>
    </w:p>
    <w:p w:rsidR="7164F6A6" w:rsidP="522F43AC" w:rsidRDefault="7164F6A6" w14:paraId="2C6B6F01" w14:textId="5CB19C7B">
      <w:pPr>
        <w:rPr>
          <w:rFonts w:eastAsia="Arial" w:cs="Arial"/>
        </w:rPr>
      </w:pPr>
      <w:r w:rsidRPr="522F43AC">
        <w:rPr>
          <w:rFonts w:eastAsia="Arial" w:cs="Arial"/>
        </w:rPr>
        <w:t>In the event the step free access path exemptions under the NCC are not applicable and or the access path with a change of direction is achievable, then a report and consent may be required from council.</w:t>
      </w:r>
    </w:p>
    <w:p w:rsidR="347C438A" w:rsidP="522F43AC" w:rsidRDefault="347C438A" w14:paraId="4A0C5553" w14:textId="3192022E">
      <w:pPr>
        <w:rPr>
          <w:rFonts w:eastAsia="Arial" w:cs="Arial"/>
          <w:b w:val="1"/>
          <w:bCs w:val="1"/>
        </w:rPr>
      </w:pPr>
      <w:r w:rsidRPr="05BA4A6A" w:rsidR="347C438A">
        <w:rPr>
          <w:rFonts w:eastAsia="Arial" w:cs="Arial"/>
          <w:b w:val="1"/>
          <w:bCs w:val="1"/>
        </w:rPr>
        <w:t>What happens to 1:8 which is still provided under safe movement and access for Volume 2</w:t>
      </w:r>
      <w:r w:rsidRPr="05BA4A6A" w:rsidR="13584A2F">
        <w:rPr>
          <w:rFonts w:eastAsia="Arial" w:cs="Arial"/>
          <w:b w:val="1"/>
          <w:bCs w:val="1"/>
        </w:rPr>
        <w:t>?</w:t>
      </w:r>
      <w:r w:rsidRPr="05BA4A6A" w:rsidR="347C438A">
        <w:rPr>
          <w:rFonts w:eastAsia="Arial" w:cs="Arial"/>
          <w:b w:val="1"/>
          <w:bCs w:val="1"/>
        </w:rPr>
        <w:t xml:space="preserve"> </w:t>
      </w:r>
      <w:r w:rsidRPr="05BA4A6A" w:rsidR="00D03215">
        <w:rPr>
          <w:rFonts w:eastAsia="Arial" w:cs="Arial"/>
          <w:b w:val="1"/>
          <w:bCs w:val="1"/>
        </w:rPr>
        <w:t>w</w:t>
      </w:r>
      <w:r w:rsidRPr="05BA4A6A" w:rsidR="347C438A">
        <w:rPr>
          <w:rFonts w:eastAsia="Arial" w:cs="Arial"/>
          <w:b w:val="1"/>
          <w:bCs w:val="1"/>
        </w:rPr>
        <w:t xml:space="preserve">here an external ramp is provided for the purposes of compliance with the ABCB Standard for </w:t>
      </w:r>
      <w:r w:rsidRPr="05BA4A6A" w:rsidR="347C438A">
        <w:rPr>
          <w:rFonts w:eastAsia="Arial" w:cs="Arial"/>
          <w:b w:val="1"/>
          <w:bCs w:val="1"/>
        </w:rPr>
        <w:t>Livable</w:t>
      </w:r>
      <w:r w:rsidRPr="05BA4A6A" w:rsidR="347C438A">
        <w:rPr>
          <w:rFonts w:eastAsia="Arial" w:cs="Arial"/>
          <w:b w:val="1"/>
          <w:bCs w:val="1"/>
        </w:rPr>
        <w:t xml:space="preserve"> Housing Design</w:t>
      </w:r>
      <w:r w:rsidRPr="05BA4A6A" w:rsidR="00D03215">
        <w:rPr>
          <w:rFonts w:eastAsia="Arial" w:cs="Arial"/>
          <w:b w:val="1"/>
          <w:bCs w:val="1"/>
        </w:rPr>
        <w:t>.</w:t>
      </w:r>
      <w:r w:rsidRPr="05BA4A6A" w:rsidR="347C438A">
        <w:rPr>
          <w:rFonts w:eastAsia="Arial" w:cs="Arial"/>
          <w:b w:val="1"/>
          <w:bCs w:val="1"/>
        </w:rPr>
        <w:t xml:space="preserve"> </w:t>
      </w:r>
      <w:r w:rsidRPr="05BA4A6A" w:rsidR="00D03215">
        <w:rPr>
          <w:rFonts w:eastAsia="Arial" w:cs="Arial"/>
          <w:b w:val="1"/>
          <w:bCs w:val="1"/>
        </w:rPr>
        <w:t>D</w:t>
      </w:r>
      <w:r w:rsidRPr="05BA4A6A" w:rsidR="347C438A">
        <w:rPr>
          <w:rFonts w:eastAsia="Arial" w:cs="Arial"/>
          <w:b w:val="1"/>
          <w:bCs w:val="1"/>
        </w:rPr>
        <w:t>oes</w:t>
      </w:r>
      <w:r w:rsidRPr="05BA4A6A" w:rsidR="347C438A">
        <w:rPr>
          <w:rFonts w:eastAsia="Arial" w:cs="Arial"/>
          <w:b w:val="1"/>
          <w:bCs w:val="1"/>
        </w:rPr>
        <w:t xml:space="preserve"> the requirements of that Standard apply? </w:t>
      </w:r>
    </w:p>
    <w:p w:rsidR="347C438A" w:rsidP="522F43AC" w:rsidRDefault="347C438A" w14:paraId="0E0509F3" w14:textId="48956844">
      <w:pPr>
        <w:rPr>
          <w:rFonts w:eastAsia="Arial" w:cs="Arial"/>
        </w:rPr>
      </w:pPr>
      <w:r w:rsidRPr="522F43AC">
        <w:rPr>
          <w:rFonts w:eastAsia="Arial" w:cs="Arial"/>
        </w:rPr>
        <w:t xml:space="preserve">Please refer to the </w:t>
      </w:r>
      <w:hyperlink r:id="rId35">
        <w:r w:rsidRPr="522F43AC">
          <w:rPr>
            <w:rStyle w:val="Hyperlink"/>
            <w:rFonts w:eastAsia="Arial" w:cs="Arial"/>
          </w:rPr>
          <w:t>Housing Provisions Part 11.2 Stairway and ramp construction.</w:t>
        </w:r>
      </w:hyperlink>
      <w:r w:rsidRPr="522F43AC">
        <w:rPr>
          <w:rFonts w:eastAsia="Arial" w:cs="Arial"/>
        </w:rPr>
        <w:t xml:space="preserve"> </w:t>
      </w:r>
    </w:p>
    <w:p w:rsidR="006660ED" w:rsidRDefault="006660ED" w14:paraId="5D2408DB" w14:textId="77777777">
      <w:pPr>
        <w:spacing w:line="259" w:lineRule="auto"/>
        <w:rPr>
          <w:rFonts w:eastAsia="Arial" w:cs="Arial"/>
          <w:b/>
          <w:bCs/>
        </w:rPr>
      </w:pPr>
      <w:r>
        <w:rPr>
          <w:rFonts w:eastAsia="Arial" w:cs="Arial"/>
          <w:b/>
          <w:bCs/>
        </w:rPr>
        <w:br w:type="page"/>
      </w:r>
    </w:p>
    <w:p w:rsidR="43CA2B6B" w:rsidP="522F43AC" w:rsidRDefault="43CA2B6B" w14:paraId="6F3765A6" w14:textId="15E7152C">
      <w:pPr>
        <w:rPr>
          <w:rFonts w:eastAsia="Arial" w:cs="Arial"/>
        </w:rPr>
      </w:pPr>
      <w:r w:rsidRPr="522F43AC">
        <w:rPr>
          <w:rFonts w:eastAsia="Arial" w:cs="Arial"/>
          <w:b/>
          <w:bCs/>
        </w:rPr>
        <w:lastRenderedPageBreak/>
        <w:t>Please advise if a floor waste is a mandatory requirement in the bathroom (not in shower area).</w:t>
      </w:r>
    </w:p>
    <w:p w:rsidR="43CA2B6B" w:rsidP="522F43AC" w:rsidRDefault="43CA2B6B" w14:paraId="6570AAC0" w14:textId="7E9A8D08">
      <w:pPr>
        <w:rPr>
          <w:rFonts w:eastAsia="Arial" w:cs="Arial"/>
        </w:rPr>
      </w:pPr>
      <w:r w:rsidRPr="05BA4A6A" w:rsidR="43CA2B6B">
        <w:rPr>
          <w:rFonts w:eastAsia="Arial" w:cs="Arial"/>
        </w:rPr>
        <w:t xml:space="preserve">Please refer to </w:t>
      </w:r>
      <w:r w:rsidRPr="05BA4A6A" w:rsidR="43CA2B6B">
        <w:rPr>
          <w:rFonts w:eastAsia="Arial" w:cs="Arial"/>
          <w:i w:val="1"/>
          <w:iCs w:val="1"/>
        </w:rPr>
        <w:t>10.2 of the Housing provisions</w:t>
      </w:r>
      <w:r w:rsidRPr="05BA4A6A" w:rsidR="00D6747D">
        <w:rPr>
          <w:rFonts w:eastAsia="Arial" w:cs="Arial"/>
        </w:rPr>
        <w:t>.</w:t>
      </w:r>
      <w:r w:rsidRPr="05BA4A6A" w:rsidR="43CA2B6B">
        <w:rPr>
          <w:rFonts w:eastAsia="Arial" w:cs="Arial"/>
        </w:rPr>
        <w:t xml:space="preserve"> </w:t>
      </w:r>
      <w:r w:rsidRPr="05BA4A6A" w:rsidR="00D6747D">
        <w:rPr>
          <w:rFonts w:eastAsia="Arial" w:cs="Arial"/>
        </w:rPr>
        <w:t>I</w:t>
      </w:r>
      <w:r w:rsidRPr="05BA4A6A" w:rsidR="43CA2B6B">
        <w:rPr>
          <w:rFonts w:eastAsia="Arial" w:cs="Arial"/>
        </w:rPr>
        <w:t>n Victoria</w:t>
      </w:r>
      <w:r w:rsidRPr="05BA4A6A" w:rsidR="00D6747D">
        <w:rPr>
          <w:rFonts w:eastAsia="Arial" w:cs="Arial"/>
        </w:rPr>
        <w:t>,</w:t>
      </w:r>
      <w:r w:rsidRPr="05BA4A6A" w:rsidR="43CA2B6B">
        <w:rPr>
          <w:rFonts w:eastAsia="Arial" w:cs="Arial"/>
        </w:rPr>
        <w:t xml:space="preserve"> a floor waste is not mandatory for a bathroom. Please refer to the following link that outlines the requirements: </w:t>
      </w:r>
      <w:hyperlink w:anchor="_5f444c4f-9a64-468b-9ab0-37f28146fa53" r:id="R7844926dc62a4b8d">
        <w:r w:rsidRPr="05BA4A6A" w:rsidR="43CA2B6B">
          <w:rPr>
            <w:rStyle w:val="Hyperlink"/>
            <w:rFonts w:eastAsia="Arial" w:cs="Arial"/>
          </w:rPr>
          <w:t>https://ncc.abcb.gov.au/editions/ncc-2022/adopted/housing-provisions/10-health-and-amenity/part-102-wet-area-waterproofing#_5f444c4f-9a64-468b-9ab0-37f28146fa53</w:t>
        </w:r>
      </w:hyperlink>
    </w:p>
    <w:p w:rsidR="7292A748" w:rsidP="522F43AC" w:rsidRDefault="7292A748" w14:paraId="1B593328" w14:textId="3D6CE80D">
      <w:pPr>
        <w:rPr>
          <w:rFonts w:eastAsia="Arial" w:cs="Arial"/>
        </w:rPr>
      </w:pPr>
      <w:r w:rsidRPr="522F43AC">
        <w:rPr>
          <w:rFonts w:eastAsia="Arial" w:cs="Arial"/>
          <w:b/>
          <w:bCs/>
        </w:rPr>
        <w:t>If you have metres of non-permeable pathways, does that exempt from the permeability calculation and garden areas on the site?</w:t>
      </w:r>
      <w:r w:rsidRPr="522F43AC">
        <w:rPr>
          <w:rFonts w:eastAsia="Arial" w:cs="Arial"/>
        </w:rPr>
        <w:t xml:space="preserve"> </w:t>
      </w:r>
    </w:p>
    <w:p w:rsidR="7292A748" w:rsidP="522F43AC" w:rsidRDefault="7292A748" w14:paraId="79F364C2" w14:textId="594826D2">
      <w:pPr>
        <w:rPr>
          <w:rFonts w:eastAsia="Arial" w:cs="Arial"/>
        </w:rPr>
      </w:pPr>
      <w:r w:rsidRPr="05BA4A6A" w:rsidR="7292A748">
        <w:rPr>
          <w:rFonts w:eastAsia="Arial" w:cs="Arial"/>
        </w:rPr>
        <w:t>Please refer to the Building Regulations 2018, specifically regulation 77 which states that if a building is to be constructed on an allotment, at least 20</w:t>
      </w:r>
      <w:r w:rsidRPr="05BA4A6A" w:rsidR="00D6747D">
        <w:rPr>
          <w:rFonts w:eastAsia="Arial" w:cs="Arial"/>
        </w:rPr>
        <w:t xml:space="preserve"> per cent</w:t>
      </w:r>
      <w:r w:rsidRPr="05BA4A6A" w:rsidR="7292A748">
        <w:rPr>
          <w:rFonts w:eastAsia="Arial" w:cs="Arial"/>
        </w:rPr>
        <w:t xml:space="preserve"> of the area must have a permeable surface. Please note that the report and consent of the relevant council must be obtained to an application for a building permit in relation to a design that does not </w:t>
      </w:r>
      <w:r w:rsidRPr="05BA4A6A" w:rsidR="7292A748">
        <w:rPr>
          <w:rFonts w:eastAsia="Arial" w:cs="Arial"/>
        </w:rPr>
        <w:t>comply with</w:t>
      </w:r>
      <w:r w:rsidRPr="05BA4A6A" w:rsidR="7292A748">
        <w:rPr>
          <w:rFonts w:eastAsia="Arial" w:cs="Arial"/>
        </w:rPr>
        <w:t xml:space="preserve"> this regulation.</w:t>
      </w:r>
    </w:p>
    <w:p w:rsidR="3A628BCD" w:rsidP="522F43AC" w:rsidRDefault="3A628BCD" w14:paraId="6E55F754" w14:textId="7EE529E9">
      <w:pPr>
        <w:rPr>
          <w:rFonts w:eastAsia="Arial" w:cs="Arial"/>
          <w:b w:val="1"/>
          <w:bCs w:val="1"/>
        </w:rPr>
      </w:pPr>
      <w:r w:rsidRPr="05BA4A6A" w:rsidR="3A628BCD">
        <w:rPr>
          <w:rFonts w:eastAsia="Arial" w:cs="Arial"/>
          <w:b w:val="1"/>
          <w:bCs w:val="1"/>
        </w:rPr>
        <w:t xml:space="preserve">Does the step free access apply to areas within the class 2 sole-occupancy unit (SOU) </w:t>
      </w:r>
      <w:r w:rsidRPr="05BA4A6A" w:rsidR="3A628BCD">
        <w:rPr>
          <w:rFonts w:eastAsia="Arial" w:cs="Arial"/>
          <w:b w:val="1"/>
          <w:bCs w:val="1"/>
        </w:rPr>
        <w:t>ie</w:t>
      </w:r>
      <w:r w:rsidRPr="05BA4A6A" w:rsidR="3A628BCD">
        <w:rPr>
          <w:rFonts w:eastAsia="Arial" w:cs="Arial"/>
          <w:b w:val="1"/>
          <w:bCs w:val="1"/>
        </w:rPr>
        <w:t xml:space="preserve">. </w:t>
      </w:r>
      <w:r w:rsidRPr="05BA4A6A" w:rsidR="00A61750">
        <w:rPr>
          <w:rFonts w:eastAsia="Arial" w:cs="Arial"/>
          <w:b w:val="1"/>
          <w:bCs w:val="1"/>
        </w:rPr>
        <w:t>l</w:t>
      </w:r>
      <w:r w:rsidRPr="05BA4A6A" w:rsidR="3A628BCD">
        <w:rPr>
          <w:rFonts w:eastAsia="Arial" w:cs="Arial"/>
          <w:b w:val="1"/>
          <w:bCs w:val="1"/>
        </w:rPr>
        <w:t xml:space="preserve">iving to </w:t>
      </w:r>
      <w:r w:rsidRPr="05BA4A6A" w:rsidR="00A61750">
        <w:rPr>
          <w:rFonts w:eastAsia="Arial" w:cs="Arial"/>
          <w:b w:val="1"/>
          <w:bCs w:val="1"/>
        </w:rPr>
        <w:t>w</w:t>
      </w:r>
      <w:r w:rsidRPr="05BA4A6A" w:rsidR="3A628BCD">
        <w:rPr>
          <w:rFonts w:eastAsia="Arial" w:cs="Arial"/>
          <w:b w:val="1"/>
          <w:bCs w:val="1"/>
        </w:rPr>
        <w:t xml:space="preserve">et area? </w:t>
      </w:r>
    </w:p>
    <w:p w:rsidR="3480278B" w:rsidP="522F43AC" w:rsidRDefault="3480278B" w14:paraId="10B2D0C4" w14:textId="731DAD9E">
      <w:pPr>
        <w:rPr>
          <w:rFonts w:asciiTheme="minorHAnsi" w:hAnsiTheme="minorHAnsi" w:eastAsiaTheme="minorEastAsia"/>
          <w:color w:val="000000" w:themeColor="text1"/>
        </w:rPr>
      </w:pPr>
      <w:r w:rsidRPr="522F43AC">
        <w:rPr>
          <w:rFonts w:eastAsia="Arial" w:cs="Arial"/>
        </w:rPr>
        <w:t>T</w:t>
      </w:r>
      <w:r w:rsidRPr="522F43AC" w:rsidR="3A628BCD">
        <w:rPr>
          <w:rFonts w:eastAsia="Arial" w:cs="Arial"/>
        </w:rPr>
        <w:t xml:space="preserve">he step free threshold does apply to the SOU entry door and to the applicable internal parts of the SOU that are required to comply with the standard. Please refer to the </w:t>
      </w:r>
      <w:hyperlink r:id="rId37">
        <w:r w:rsidRPr="522F43AC" w:rsidR="2C648F70">
          <w:rPr>
            <w:rStyle w:val="Hyperlink"/>
            <w:rFonts w:cs="Arial"/>
          </w:rPr>
          <w:t>Livable Housing Design Handbook.</w:t>
        </w:r>
      </w:hyperlink>
    </w:p>
    <w:p w:rsidR="2C648F70" w:rsidP="522F43AC" w:rsidRDefault="2C648F70" w14:paraId="07738942" w14:textId="125A8FED">
      <w:pPr>
        <w:rPr>
          <w:rFonts w:cs="Arial"/>
        </w:rPr>
      </w:pPr>
      <w:r w:rsidRPr="522F43AC">
        <w:rPr>
          <w:rFonts w:cs="Arial"/>
          <w:b/>
          <w:bCs/>
        </w:rPr>
        <w:t xml:space="preserve">Under Clause 2.2 (C) of the </w:t>
      </w:r>
      <w:r w:rsidRPr="522F43AC" w:rsidR="16FEC8C9">
        <w:rPr>
          <w:rFonts w:cs="Arial"/>
          <w:b/>
          <w:bCs/>
        </w:rPr>
        <w:t>Livable Housing Design (LHD)</w:t>
      </w:r>
      <w:r w:rsidRPr="522F43AC">
        <w:rPr>
          <w:rFonts w:cs="Arial"/>
          <w:b/>
          <w:bCs/>
        </w:rPr>
        <w:t xml:space="preserve">, if we create a 200mm wide door jamb for the internal garage access door, with a gradient not steeper than 1:8, which is facilitating dwelling access via the appurtenant garage, would this be compliant with the standard </w:t>
      </w:r>
      <w:r w:rsidRPr="522F43AC" w:rsidR="0EE330AE">
        <w:rPr>
          <w:rFonts w:cs="Arial"/>
          <w:b/>
          <w:bCs/>
        </w:rPr>
        <w:t>Livable Housing Australia (LHA)</w:t>
      </w:r>
      <w:r w:rsidRPr="522F43AC">
        <w:rPr>
          <w:rFonts w:cs="Arial"/>
          <w:b/>
          <w:bCs/>
        </w:rPr>
        <w:t xml:space="preserve"> giving us a 25mm step down from the dwelling slab to the garage slab? </w:t>
      </w:r>
    </w:p>
    <w:p w:rsidR="2C648F70" w:rsidP="522F43AC" w:rsidRDefault="2C648F70" w14:paraId="2A5F42AF" w14:textId="58AB722E">
      <w:pPr>
        <w:rPr>
          <w:rFonts w:cs="Arial"/>
        </w:rPr>
      </w:pPr>
      <w:r w:rsidRPr="522F43AC">
        <w:rPr>
          <w:rFonts w:cs="Arial"/>
        </w:rPr>
        <w:t xml:space="preserve">In the event you are using the garage interconnected door option to satisfy the step free access to the dwelling entrance, then a step ramp is required in accordance with </w:t>
      </w:r>
      <w:r w:rsidRPr="522F43AC">
        <w:rPr>
          <w:rFonts w:cs="Arial"/>
          <w:i/>
          <w:iCs/>
        </w:rPr>
        <w:t>clause 1.1(5)</w:t>
      </w:r>
      <w:r w:rsidRPr="522F43AC">
        <w:rPr>
          <w:rFonts w:cs="Arial"/>
        </w:rPr>
        <w:t xml:space="preserve"> and a door threshold in accordance with </w:t>
      </w:r>
      <w:r w:rsidRPr="522F43AC">
        <w:rPr>
          <w:rFonts w:cs="Arial"/>
          <w:i/>
          <w:iCs/>
        </w:rPr>
        <w:t xml:space="preserve">clause 2.2 of the </w:t>
      </w:r>
      <w:r w:rsidRPr="522F43AC" w:rsidR="0F51F958">
        <w:rPr>
          <w:rFonts w:cs="Arial"/>
          <w:i/>
          <w:iCs/>
        </w:rPr>
        <w:t>Livable Housing Design</w:t>
      </w:r>
      <w:r w:rsidRPr="522F43AC" w:rsidR="68533F04">
        <w:rPr>
          <w:rFonts w:cs="Arial"/>
          <w:i/>
          <w:iCs/>
        </w:rPr>
        <w:t xml:space="preserve"> Standard</w:t>
      </w:r>
      <w:r w:rsidRPr="522F43AC" w:rsidR="0F51F958">
        <w:rPr>
          <w:rFonts w:cs="Arial"/>
          <w:i/>
          <w:iCs/>
        </w:rPr>
        <w:t xml:space="preserve"> (</w:t>
      </w:r>
      <w:r w:rsidRPr="522F43AC">
        <w:rPr>
          <w:rFonts w:cs="Arial"/>
          <w:i/>
          <w:iCs/>
        </w:rPr>
        <w:t>LHD</w:t>
      </w:r>
      <w:r w:rsidRPr="522F43AC" w:rsidR="7F4FE3AE">
        <w:rPr>
          <w:rFonts w:cs="Arial"/>
          <w:i/>
          <w:iCs/>
        </w:rPr>
        <w:t>S</w:t>
      </w:r>
      <w:r w:rsidRPr="522F43AC" w:rsidR="33F1A4E7">
        <w:rPr>
          <w:rFonts w:cs="Arial"/>
          <w:i/>
          <w:iCs/>
        </w:rPr>
        <w:t>)</w:t>
      </w:r>
      <w:r w:rsidRPr="522F43AC">
        <w:rPr>
          <w:rFonts w:cs="Arial"/>
        </w:rPr>
        <w:t xml:space="preserve">. Please refer to the helpful guidance provided in the </w:t>
      </w:r>
      <w:hyperlink r:id="rId38">
        <w:r w:rsidRPr="522F43AC" w:rsidR="3B6EF228">
          <w:rPr>
            <w:rStyle w:val="Hyperlink"/>
            <w:rFonts w:cs="Arial"/>
          </w:rPr>
          <w:t>Livable Housing Design Handbook</w:t>
        </w:r>
      </w:hyperlink>
      <w:r w:rsidRPr="522F43AC">
        <w:rPr>
          <w:rFonts w:cs="Arial"/>
        </w:rPr>
        <w:t xml:space="preserve"> and LHDS available using the following link</w:t>
      </w:r>
      <w:r w:rsidRPr="522F43AC" w:rsidR="2A237860">
        <w:rPr>
          <w:rFonts w:cs="Arial"/>
        </w:rPr>
        <w:t xml:space="preserve">: </w:t>
      </w:r>
      <w:hyperlink r:id="rId39">
        <w:r w:rsidRPr="522F43AC">
          <w:rPr>
            <w:rStyle w:val="Hyperlink"/>
            <w:rFonts w:cs="Arial"/>
          </w:rPr>
          <w:t>https://www.abcb.gov.au/news/2022/new-livable-housing-design-requirements</w:t>
        </w:r>
      </w:hyperlink>
    </w:p>
    <w:p w:rsidR="4BB9659A" w:rsidP="522F43AC" w:rsidRDefault="4BB9659A" w14:paraId="49D126D5" w14:textId="101AB17D">
      <w:pPr>
        <w:rPr>
          <w:rFonts w:cs="Arial"/>
          <w:b w:val="1"/>
          <w:bCs w:val="1"/>
        </w:rPr>
      </w:pPr>
      <w:r w:rsidRPr="05BA4A6A" w:rsidR="4BB9659A">
        <w:rPr>
          <w:rFonts w:cs="Arial"/>
          <w:b w:val="1"/>
          <w:bCs w:val="1"/>
        </w:rPr>
        <w:t>Is a step</w:t>
      </w:r>
      <w:r w:rsidRPr="05BA4A6A" w:rsidR="00E90DEF">
        <w:rPr>
          <w:rFonts w:cs="Arial"/>
          <w:b w:val="1"/>
          <w:bCs w:val="1"/>
        </w:rPr>
        <w:t xml:space="preserve"> </w:t>
      </w:r>
      <w:r w:rsidRPr="05BA4A6A" w:rsidR="4BB9659A">
        <w:rPr>
          <w:rFonts w:cs="Arial"/>
          <w:b w:val="1"/>
          <w:bCs w:val="1"/>
        </w:rPr>
        <w:t xml:space="preserve">free access </w:t>
      </w:r>
      <w:r w:rsidRPr="05BA4A6A" w:rsidR="4BB9659A">
        <w:rPr>
          <w:rFonts w:cs="Arial"/>
          <w:b w:val="1"/>
          <w:bCs w:val="1"/>
        </w:rPr>
        <w:t>required</w:t>
      </w:r>
      <w:r w:rsidRPr="05BA4A6A" w:rsidR="4BB9659A">
        <w:rPr>
          <w:rFonts w:cs="Arial"/>
          <w:b w:val="1"/>
          <w:bCs w:val="1"/>
        </w:rPr>
        <w:t xml:space="preserve"> between the </w:t>
      </w:r>
      <w:r w:rsidRPr="05BA4A6A" w:rsidR="4BB9659A">
        <w:rPr>
          <w:rFonts w:eastAsia="Arial" w:cs="Arial"/>
          <w:b w:val="1"/>
          <w:bCs w:val="1"/>
        </w:rPr>
        <w:t>sole-occupancy unit (SOU)</w:t>
      </w:r>
      <w:r w:rsidRPr="05BA4A6A" w:rsidR="4BB9659A">
        <w:rPr>
          <w:rFonts w:cs="Arial"/>
          <w:b w:val="1"/>
          <w:bCs w:val="1"/>
        </w:rPr>
        <w:t xml:space="preserve"> and the balcony for class 2? </w:t>
      </w:r>
    </w:p>
    <w:p w:rsidR="4BB9659A" w:rsidP="522F43AC" w:rsidRDefault="4BB9659A" w14:paraId="6B6986ED" w14:textId="4B237F50" w14:noSpellErr="1">
      <w:pPr>
        <w:rPr>
          <w:rFonts w:cs="Arial"/>
        </w:rPr>
      </w:pPr>
      <w:r w:rsidRPr="05BA4A6A" w:rsidR="4BB9659A">
        <w:rPr>
          <w:rFonts w:cs="Arial"/>
        </w:rPr>
        <w:t xml:space="preserve">Please refer to </w:t>
      </w:r>
      <w:r w:rsidRPr="05BA4A6A" w:rsidR="4BB9659A">
        <w:rPr>
          <w:rFonts w:cs="Arial"/>
          <w:i w:val="1"/>
          <w:iCs w:val="1"/>
        </w:rPr>
        <w:t>NCC Volume 1 Part G7 and G7P1</w:t>
      </w:r>
      <w:r w:rsidRPr="05BA4A6A" w:rsidR="4BB9659A">
        <w:rPr>
          <w:rFonts w:cs="Arial"/>
        </w:rPr>
        <w:t xml:space="preserve">, which exempts the balcony from the </w:t>
      </w:r>
      <w:r w:rsidRPr="05BA4A6A" w:rsidR="4BB9659A">
        <w:rPr>
          <w:rFonts w:cs="Arial"/>
        </w:rPr>
        <w:t>Livable</w:t>
      </w:r>
      <w:r w:rsidRPr="05BA4A6A" w:rsidR="4BB9659A">
        <w:rPr>
          <w:rFonts w:cs="Arial"/>
        </w:rPr>
        <w:t xml:space="preserve"> design standard requirements. If you </w:t>
      </w:r>
      <w:r w:rsidRPr="05BA4A6A" w:rsidR="4BB9659A">
        <w:rPr>
          <w:rFonts w:cs="Arial"/>
        </w:rPr>
        <w:t>require</w:t>
      </w:r>
      <w:r w:rsidRPr="05BA4A6A" w:rsidR="4BB9659A">
        <w:rPr>
          <w:rFonts w:cs="Arial"/>
        </w:rPr>
        <w:t xml:space="preserve"> a copy of NCC</w:t>
      </w:r>
      <w:r w:rsidRPr="05BA4A6A" w:rsidR="00E90DEF">
        <w:rPr>
          <w:rFonts w:cs="Arial"/>
        </w:rPr>
        <w:t>, it</w:t>
      </w:r>
      <w:r w:rsidRPr="05BA4A6A" w:rsidR="4BB9659A">
        <w:rPr>
          <w:rFonts w:cs="Arial"/>
        </w:rPr>
        <w:t xml:space="preserve"> can be </w:t>
      </w:r>
      <w:r w:rsidRPr="05BA4A6A" w:rsidR="4BB9659A">
        <w:rPr>
          <w:rFonts w:cs="Arial"/>
        </w:rPr>
        <w:t>located</w:t>
      </w:r>
      <w:r w:rsidRPr="05BA4A6A" w:rsidR="4BB9659A">
        <w:rPr>
          <w:rFonts w:cs="Arial"/>
        </w:rPr>
        <w:t xml:space="preserve"> using the following link: </w:t>
      </w:r>
      <w:hyperlink r:id="R2e919244222746a9">
        <w:r w:rsidRPr="05BA4A6A" w:rsidR="4BB9659A">
          <w:rPr>
            <w:rStyle w:val="Hyperlink"/>
            <w:rFonts w:cs="Arial"/>
          </w:rPr>
          <w:t>https://ncc.abcb.gov.au/editions/ncc-2022/adopted/volume-one/g-ancillary-provisions/part-g7-livable-housing-design</w:t>
        </w:r>
      </w:hyperlink>
    </w:p>
    <w:p w:rsidR="4BB9659A" w:rsidP="522F43AC" w:rsidRDefault="4BB9659A" w14:paraId="717F516D" w14:textId="13A3E75A">
      <w:pPr>
        <w:rPr>
          <w:rFonts w:cs="Arial"/>
        </w:rPr>
      </w:pPr>
      <w:r w:rsidRPr="522F43AC">
        <w:rPr>
          <w:rFonts w:cs="Arial"/>
          <w:b/>
          <w:bCs/>
        </w:rPr>
        <w:t>In considering upgrading existing homes, if the RBS is unable or unwilling to consider partial compliance, could an application for modification be made to the Building Appeals Board?</w:t>
      </w:r>
    </w:p>
    <w:p w:rsidR="4BB9659A" w:rsidP="522F43AC" w:rsidRDefault="4BB9659A" w14:paraId="7BB8C84D" w14:textId="5ABE99EA">
      <w:pPr>
        <w:rPr>
          <w:rFonts w:cs="Arial"/>
        </w:rPr>
      </w:pPr>
      <w:r w:rsidRPr="05BA4A6A" w:rsidR="4BB9659A">
        <w:rPr>
          <w:rFonts w:cs="Arial"/>
        </w:rPr>
        <w:t>Yes, an application can be made to the BAB to allow a clause in the standard not be adhered to.</w:t>
      </w:r>
    </w:p>
    <w:p w:rsidR="006660ED" w:rsidRDefault="006660ED" w14:paraId="78E51815" w14:textId="77777777">
      <w:pPr>
        <w:spacing w:line="259" w:lineRule="auto"/>
        <w:rPr>
          <w:rFonts w:cs="Arial"/>
          <w:b/>
          <w:bCs/>
        </w:rPr>
      </w:pPr>
      <w:r>
        <w:rPr>
          <w:rFonts w:cs="Arial"/>
          <w:b/>
          <w:bCs/>
        </w:rPr>
        <w:br w:type="page"/>
      </w:r>
    </w:p>
    <w:p w:rsidR="0779AAC9" w:rsidP="522F43AC" w:rsidRDefault="0779AAC9" w14:paraId="7AD02B70" w14:textId="228E9D69">
      <w:pPr>
        <w:rPr>
          <w:rFonts w:cs="Arial"/>
          <w:b w:val="1"/>
          <w:bCs w:val="1"/>
        </w:rPr>
      </w:pPr>
      <w:r w:rsidRPr="05BA4A6A" w:rsidR="0779AAC9">
        <w:rPr>
          <w:rFonts w:cs="Arial"/>
          <w:b w:val="1"/>
          <w:bCs w:val="1"/>
        </w:rPr>
        <w:t xml:space="preserve">Does the 1000mm clear width for corridors only apply to ground/entry level, or all levels? </w:t>
      </w:r>
      <w:r w:rsidRPr="05BA4A6A" w:rsidR="78694EC1">
        <w:rPr>
          <w:rFonts w:cs="Arial"/>
          <w:b w:val="1"/>
          <w:bCs w:val="1"/>
        </w:rPr>
        <w:t>1000</w:t>
      </w:r>
      <w:r w:rsidRPr="05BA4A6A" w:rsidR="78694EC1">
        <w:rPr>
          <w:rFonts w:cs="Arial"/>
          <w:b w:val="1"/>
          <w:bCs w:val="1"/>
        </w:rPr>
        <w:t xml:space="preserve">mm </w:t>
      </w:r>
      <w:r w:rsidRPr="05BA4A6A" w:rsidR="78694EC1">
        <w:rPr>
          <w:rFonts w:cs="Arial"/>
          <w:b w:val="1"/>
          <w:bCs w:val="1"/>
        </w:rPr>
        <w:t>minimum</w:t>
      </w:r>
      <w:r w:rsidRPr="05BA4A6A" w:rsidR="78694EC1">
        <w:rPr>
          <w:rFonts w:cs="Arial"/>
          <w:b w:val="1"/>
          <w:bCs w:val="1"/>
        </w:rPr>
        <w:t xml:space="preserve"> corridor width is that between skirtings or finished wall face? The clear width is measured between finished wall surfaces (e.g. plasterboard or timber cladding), is that right? You do not take the measurement between the wall skirting boards or other wall mouldings such as picture rails. Features such as power outlets, wall tiles, door stops and so on are also excluded from this measurement. Door hardware may encroach the </w:t>
      </w:r>
      <w:r w:rsidRPr="05BA4A6A" w:rsidR="78694EC1">
        <w:rPr>
          <w:rFonts w:cs="Arial"/>
          <w:b w:val="1"/>
          <w:bCs w:val="1"/>
        </w:rPr>
        <w:t>minimum</w:t>
      </w:r>
      <w:r w:rsidRPr="05BA4A6A" w:rsidR="78694EC1">
        <w:rPr>
          <w:rFonts w:cs="Arial"/>
          <w:b w:val="1"/>
          <w:bCs w:val="1"/>
        </w:rPr>
        <w:t xml:space="preserve"> required corridor width.</w:t>
      </w:r>
    </w:p>
    <w:p w:rsidR="0779AAC9" w:rsidP="522F43AC" w:rsidRDefault="0779AAC9" w14:paraId="7EC480D3" w14:textId="6E90D394">
      <w:pPr>
        <w:rPr>
          <w:rFonts w:cs="Arial"/>
        </w:rPr>
      </w:pPr>
      <w:r w:rsidRPr="05BA4A6A" w:rsidR="0779AAC9">
        <w:rPr>
          <w:rFonts w:cs="Arial"/>
        </w:rPr>
        <w:t xml:space="preserve">Please refer to Part 3 that </w:t>
      </w:r>
      <w:r w:rsidRPr="05BA4A6A" w:rsidR="0779AAC9">
        <w:rPr>
          <w:rFonts w:cs="Arial"/>
        </w:rPr>
        <w:t>states</w:t>
      </w:r>
      <w:r w:rsidRPr="05BA4A6A" w:rsidR="0779AAC9">
        <w:rPr>
          <w:rFonts w:cs="Arial"/>
        </w:rPr>
        <w:t xml:space="preserve"> that a minimum clear width of 1000</w:t>
      </w:r>
      <w:r w:rsidRPr="05BA4A6A" w:rsidR="0779AAC9">
        <w:rPr>
          <w:rFonts w:cs="Arial"/>
        </w:rPr>
        <w:t xml:space="preserve">mm is </w:t>
      </w:r>
      <w:r w:rsidRPr="05BA4A6A" w:rsidR="0779AAC9">
        <w:rPr>
          <w:rFonts w:cs="Arial"/>
        </w:rPr>
        <w:t>required</w:t>
      </w:r>
      <w:r w:rsidRPr="05BA4A6A" w:rsidR="0779AAC9">
        <w:rPr>
          <w:rFonts w:cs="Arial"/>
        </w:rPr>
        <w:t xml:space="preserve"> for corridors, hallways</w:t>
      </w:r>
      <w:r w:rsidRPr="05BA4A6A" w:rsidR="0779AAC9">
        <w:rPr>
          <w:rFonts w:cs="Arial"/>
        </w:rPr>
        <w:t xml:space="preserve"> and the like if they are connected to a door that is subject to Part 1 Dwelling access.</w:t>
      </w:r>
    </w:p>
    <w:p w:rsidR="5C691853" w:rsidP="522F43AC" w:rsidRDefault="5C691853" w14:paraId="5E0741EB" w14:textId="44552FA5">
      <w:pPr>
        <w:rPr>
          <w:rFonts w:cs="Arial"/>
          <w:b w:val="1"/>
          <w:bCs w:val="1"/>
        </w:rPr>
      </w:pPr>
      <w:r w:rsidRPr="05BA4A6A" w:rsidR="5C691853">
        <w:rPr>
          <w:rFonts w:cs="Arial"/>
          <w:b w:val="1"/>
          <w:bCs w:val="1"/>
        </w:rPr>
        <w:t>Under A</w:t>
      </w:r>
      <w:r w:rsidRPr="05BA4A6A" w:rsidR="00B11476">
        <w:rPr>
          <w:rFonts w:cs="Arial"/>
          <w:b w:val="1"/>
          <w:bCs w:val="1"/>
        </w:rPr>
        <w:t>S</w:t>
      </w:r>
      <w:r w:rsidRPr="05BA4A6A" w:rsidR="5C691853">
        <w:rPr>
          <w:rFonts w:cs="Arial"/>
          <w:b w:val="1"/>
          <w:bCs w:val="1"/>
        </w:rPr>
        <w:t>1428 &amp; BCA Ramps greater than 1:14 require handrails. Is a threshold ramp a ramp? How do you fit handrails on a door?</w:t>
      </w:r>
    </w:p>
    <w:p w:rsidR="5C691853" w:rsidP="522F43AC" w:rsidRDefault="5C691853" w14:paraId="5C82D347" w14:textId="72E92806">
      <w:pPr>
        <w:rPr>
          <w:rFonts w:cs="Arial"/>
        </w:rPr>
      </w:pPr>
      <w:r w:rsidRPr="522F43AC">
        <w:rPr>
          <w:rFonts w:cs="Arial"/>
          <w:i/>
          <w:iCs/>
        </w:rPr>
        <w:t>AS1428.1</w:t>
      </w:r>
      <w:r w:rsidRPr="522F43AC">
        <w:rPr>
          <w:rFonts w:cs="Arial"/>
        </w:rPr>
        <w:t xml:space="preserve"> is not applicable to a </w:t>
      </w:r>
      <w:r w:rsidRPr="522F43AC">
        <w:rPr>
          <w:rFonts w:cs="Arial"/>
          <w:i/>
          <w:iCs/>
        </w:rPr>
        <w:t>class 1 residential home</w:t>
      </w:r>
      <w:r w:rsidRPr="522F43AC">
        <w:rPr>
          <w:rFonts w:cs="Arial"/>
        </w:rPr>
        <w:t xml:space="preserve">. Refer to </w:t>
      </w:r>
      <w:r w:rsidRPr="522F43AC">
        <w:rPr>
          <w:rFonts w:cs="Arial"/>
          <w:i/>
          <w:iCs/>
        </w:rPr>
        <w:t>Part 1 of the standard</w:t>
      </w:r>
      <w:r w:rsidRPr="522F43AC">
        <w:rPr>
          <w:rFonts w:cs="Arial"/>
        </w:rPr>
        <w:t>.</w:t>
      </w:r>
    </w:p>
    <w:p w:rsidR="629CFF3B" w:rsidP="522F43AC" w:rsidRDefault="629CFF3B" w14:paraId="69F58C89" w14:textId="02E09A14">
      <w:pPr>
        <w:rPr>
          <w:rFonts w:cs="Arial"/>
        </w:rPr>
      </w:pPr>
      <w:r w:rsidRPr="522F43AC">
        <w:rPr>
          <w:rFonts w:cs="Arial"/>
          <w:b/>
          <w:bCs/>
        </w:rPr>
        <w:t>Are there any provisions for exception to the step free sanitary compartment access requirements where it will adversely impact the viability of constructing a dwelling? For example, an exceptionally small lot where only a garage and stairs can be constructed on ground level with the dwelling to be constructed on the 1st level and above.</w:t>
      </w:r>
      <w:r w:rsidRPr="522F43AC">
        <w:rPr>
          <w:rFonts w:cs="Arial"/>
        </w:rPr>
        <w:t xml:space="preserve"> </w:t>
      </w:r>
    </w:p>
    <w:p w:rsidR="629CFF3B" w:rsidP="522F43AC" w:rsidRDefault="629CFF3B" w14:paraId="7907256A" w14:textId="36981333">
      <w:pPr>
        <w:rPr>
          <w:rFonts w:cs="Arial"/>
        </w:rPr>
      </w:pPr>
      <w:r w:rsidRPr="05BA4A6A" w:rsidR="629CFF3B">
        <w:rPr>
          <w:rFonts w:cs="Arial"/>
        </w:rPr>
        <w:t xml:space="preserve">Please refer to </w:t>
      </w:r>
      <w:r w:rsidRPr="05BA4A6A" w:rsidR="629CFF3B">
        <w:rPr>
          <w:rFonts w:cs="Arial"/>
          <w:i w:val="1"/>
          <w:iCs w:val="1"/>
        </w:rPr>
        <w:t xml:space="preserve">Part 4 of the </w:t>
      </w:r>
      <w:r w:rsidRPr="05BA4A6A" w:rsidR="629CFF3B">
        <w:rPr>
          <w:rFonts w:cs="Arial"/>
          <w:i w:val="1"/>
          <w:iCs w:val="1"/>
        </w:rPr>
        <w:t>standard</w:t>
      </w:r>
      <w:r w:rsidRPr="05BA4A6A" w:rsidR="00F4644A">
        <w:rPr>
          <w:rFonts w:cs="Arial"/>
        </w:rPr>
        <w:t>.</w:t>
      </w:r>
      <w:r w:rsidRPr="05BA4A6A" w:rsidR="629CFF3B">
        <w:rPr>
          <w:rFonts w:cs="Arial"/>
        </w:rPr>
        <w:t>There</w:t>
      </w:r>
      <w:r w:rsidRPr="05BA4A6A" w:rsidR="629CFF3B">
        <w:rPr>
          <w:rFonts w:cs="Arial"/>
        </w:rPr>
        <w:t xml:space="preserve"> must be at least one sanitary compartment </w:t>
      </w:r>
      <w:r w:rsidRPr="05BA4A6A" w:rsidR="629CFF3B">
        <w:rPr>
          <w:rFonts w:cs="Arial"/>
        </w:rPr>
        <w:t>located</w:t>
      </w:r>
      <w:r w:rsidRPr="05BA4A6A" w:rsidR="629CFF3B">
        <w:rPr>
          <w:rFonts w:cs="Arial"/>
        </w:rPr>
        <w:t xml:space="preserve"> on the ground or entry level of a dwelling. If the entry level is above the garage, then that meets the intent of the clause.</w:t>
      </w:r>
    </w:p>
    <w:p w:rsidR="629CFF3B" w:rsidP="522F43AC" w:rsidRDefault="629CFF3B" w14:paraId="281EA38B" w14:textId="051AB0DA">
      <w:pPr>
        <w:rPr>
          <w:rFonts w:cs="Arial"/>
          <w:b/>
          <w:bCs/>
        </w:rPr>
      </w:pPr>
      <w:r w:rsidRPr="522F43AC">
        <w:rPr>
          <w:rFonts w:cs="Arial"/>
          <w:b/>
          <w:bCs/>
        </w:rPr>
        <w:t xml:space="preserve">If I have an opening instead of a door, does it have to be 1m clear, or can it be 820mm min clear? </w:t>
      </w:r>
    </w:p>
    <w:p w:rsidR="629CFF3B" w:rsidP="522F43AC" w:rsidRDefault="629CFF3B" w14:paraId="220AABC9" w14:textId="0902285D">
      <w:pPr>
        <w:rPr>
          <w:rFonts w:cs="Arial"/>
        </w:rPr>
      </w:pPr>
      <w:r w:rsidRPr="522F43AC">
        <w:rPr>
          <w:rFonts w:cs="Arial"/>
        </w:rPr>
        <w:t>The opening can be 820mm clear, unless it is a hallway or corridor which would require 1000mm.</w:t>
      </w:r>
    </w:p>
    <w:p w:rsidR="629CFF3B" w:rsidP="522F43AC" w:rsidRDefault="629CFF3B" w14:paraId="6C8E2A3A" w14:textId="431A5E7D">
      <w:pPr>
        <w:rPr>
          <w:rFonts w:cs="Arial"/>
        </w:rPr>
      </w:pPr>
      <w:r w:rsidRPr="05BA4A6A" w:rsidR="629CFF3B">
        <w:rPr>
          <w:rFonts w:cs="Arial"/>
          <w:b w:val="1"/>
          <w:bCs w:val="1"/>
        </w:rPr>
        <w:t xml:space="preserve">Do all sanitary compartments need to </w:t>
      </w:r>
      <w:r w:rsidRPr="05BA4A6A" w:rsidR="629CFF3B">
        <w:rPr>
          <w:rFonts w:cs="Arial"/>
          <w:b w:val="1"/>
          <w:bCs w:val="1"/>
        </w:rPr>
        <w:t>comply with</w:t>
      </w:r>
      <w:r w:rsidRPr="05BA4A6A" w:rsidR="629CFF3B">
        <w:rPr>
          <w:rFonts w:cs="Arial"/>
          <w:b w:val="1"/>
          <w:bCs w:val="1"/>
        </w:rPr>
        <w:t xml:space="preserve"> this circulation space requirements? Or only </w:t>
      </w:r>
      <w:r w:rsidRPr="05BA4A6A" w:rsidR="00A57D1F">
        <w:rPr>
          <w:rFonts w:cs="Arial"/>
          <w:b w:val="1"/>
          <w:bCs w:val="1"/>
        </w:rPr>
        <w:t>one</w:t>
      </w:r>
      <w:r w:rsidRPr="05BA4A6A" w:rsidR="629CFF3B">
        <w:rPr>
          <w:rFonts w:cs="Arial"/>
          <w:b w:val="1"/>
          <w:bCs w:val="1"/>
        </w:rPr>
        <w:t xml:space="preserve"> sanitary compartment in the home?</w:t>
      </w:r>
      <w:r w:rsidRPr="05BA4A6A" w:rsidR="629CFF3B">
        <w:rPr>
          <w:rFonts w:cs="Arial"/>
        </w:rPr>
        <w:t xml:space="preserve"> </w:t>
      </w:r>
    </w:p>
    <w:p w:rsidR="629CFF3B" w:rsidP="522F43AC" w:rsidRDefault="629CFF3B" w14:paraId="656B3915" w14:textId="0663B721">
      <w:pPr>
        <w:rPr>
          <w:rFonts w:cs="Arial"/>
        </w:rPr>
      </w:pPr>
      <w:r w:rsidRPr="05BA4A6A" w:rsidR="629CFF3B">
        <w:rPr>
          <w:rFonts w:cs="Arial"/>
        </w:rPr>
        <w:t xml:space="preserve">Please refer to part 4.1 - There must be at least one sanitary compartment </w:t>
      </w:r>
      <w:r w:rsidRPr="05BA4A6A" w:rsidR="629CFF3B">
        <w:rPr>
          <w:rFonts w:cs="Arial"/>
        </w:rPr>
        <w:t>located</w:t>
      </w:r>
      <w:r w:rsidRPr="05BA4A6A" w:rsidR="629CFF3B">
        <w:rPr>
          <w:rFonts w:cs="Arial"/>
        </w:rPr>
        <w:t xml:space="preserve"> on the ground or entry level of a dwelling that would need to comply</w:t>
      </w:r>
      <w:r w:rsidRPr="05BA4A6A" w:rsidR="629CFF3B">
        <w:rPr>
          <w:rFonts w:cs="Arial"/>
        </w:rPr>
        <w:t>.</w:t>
      </w:r>
    </w:p>
    <w:p w:rsidR="438B92DD" w:rsidP="522F43AC" w:rsidRDefault="438B92DD" w14:paraId="499569FD" w14:textId="37EC3DB5">
      <w:pPr>
        <w:rPr>
          <w:rFonts w:cs="Arial"/>
        </w:rPr>
      </w:pPr>
      <w:r w:rsidRPr="522F43AC">
        <w:rPr>
          <w:rFonts w:cs="Arial"/>
          <w:b/>
          <w:bCs/>
        </w:rPr>
        <w:t>What's</w:t>
      </w:r>
      <w:r w:rsidRPr="522F43AC" w:rsidR="629CFF3B">
        <w:rPr>
          <w:rFonts w:cs="Arial"/>
          <w:b/>
          <w:bCs/>
        </w:rPr>
        <w:t xml:space="preserve"> the point of a step free shower being upstairs?</w:t>
      </w:r>
      <w:r w:rsidRPr="522F43AC" w:rsidR="629CFF3B">
        <w:rPr>
          <w:rFonts w:cs="Arial"/>
        </w:rPr>
        <w:t xml:space="preserve"> </w:t>
      </w:r>
    </w:p>
    <w:p w:rsidR="629CFF3B" w:rsidP="522F43AC" w:rsidRDefault="629CFF3B" w14:paraId="4294195B" w14:textId="68A055B0">
      <w:pPr>
        <w:rPr>
          <w:rFonts w:cs="Arial"/>
        </w:rPr>
      </w:pPr>
      <w:r w:rsidRPr="05BA4A6A" w:rsidR="629CFF3B">
        <w:rPr>
          <w:rFonts w:cs="Arial"/>
        </w:rPr>
        <w:t xml:space="preserve">There are differing variations to mobility and </w:t>
      </w:r>
      <w:r w:rsidRPr="05BA4A6A" w:rsidR="009438E6">
        <w:rPr>
          <w:rFonts w:cs="Arial"/>
        </w:rPr>
        <w:t xml:space="preserve">the </w:t>
      </w:r>
      <w:r w:rsidRPr="05BA4A6A" w:rsidR="629CFF3B">
        <w:rPr>
          <w:rFonts w:cs="Arial"/>
        </w:rPr>
        <w:t xml:space="preserve">Standard seeks to ensure access for the occupant to at least one shower in a dwelling regardless of where it is </w:t>
      </w:r>
      <w:r w:rsidRPr="05BA4A6A" w:rsidR="629CFF3B">
        <w:rPr>
          <w:rFonts w:cs="Arial"/>
        </w:rPr>
        <w:t>located</w:t>
      </w:r>
      <w:r w:rsidRPr="05BA4A6A" w:rsidR="629CFF3B">
        <w:rPr>
          <w:rFonts w:cs="Arial"/>
        </w:rPr>
        <w:t xml:space="preserve">. This </w:t>
      </w:r>
      <w:r w:rsidRPr="05BA4A6A" w:rsidR="629CFF3B">
        <w:rPr>
          <w:rFonts w:cs="Arial"/>
        </w:rPr>
        <w:t>objective</w:t>
      </w:r>
      <w:r w:rsidRPr="05BA4A6A" w:rsidR="629CFF3B">
        <w:rPr>
          <w:rFonts w:cs="Arial"/>
        </w:rPr>
        <w:t xml:space="preserve"> does recogni</w:t>
      </w:r>
      <w:r w:rsidRPr="05BA4A6A" w:rsidR="009438E6">
        <w:rPr>
          <w:rFonts w:cs="Arial"/>
        </w:rPr>
        <w:t>s</w:t>
      </w:r>
      <w:r w:rsidRPr="05BA4A6A" w:rsidR="629CFF3B">
        <w:rPr>
          <w:rFonts w:cs="Arial"/>
        </w:rPr>
        <w:t>e, meet and enable the occupant to have access to the shower and therefore the dwelling does meet the overarching requirements of the standard</w:t>
      </w:r>
      <w:r w:rsidRPr="05BA4A6A" w:rsidR="5EC584AC">
        <w:rPr>
          <w:rFonts w:cs="Arial"/>
        </w:rPr>
        <w:t>.</w:t>
      </w:r>
    </w:p>
    <w:p w:rsidR="5EC584AC" w:rsidP="522F43AC" w:rsidRDefault="5EC584AC" w14:paraId="7AE5B3BE" w14:textId="4463A1D8">
      <w:pPr>
        <w:rPr>
          <w:rFonts w:cs="Arial"/>
        </w:rPr>
      </w:pPr>
      <w:r w:rsidRPr="522F43AC">
        <w:rPr>
          <w:rFonts w:cs="Arial"/>
          <w:b/>
          <w:bCs/>
        </w:rPr>
        <w:t xml:space="preserve">If a toilet door has lift off hinges can the door swing overlap the 1200x900 clearance? </w:t>
      </w:r>
    </w:p>
    <w:p w:rsidR="5EC584AC" w:rsidP="522F43AC" w:rsidRDefault="5EC584AC" w14:paraId="30040223" w14:textId="689F3616">
      <w:pPr>
        <w:rPr>
          <w:rFonts w:cs="Arial"/>
        </w:rPr>
      </w:pPr>
      <w:r w:rsidRPr="05BA4A6A" w:rsidR="5EC584AC">
        <w:rPr>
          <w:rFonts w:cs="Arial"/>
          <w:i w:val="1"/>
          <w:iCs w:val="1"/>
        </w:rPr>
        <w:t>Clause 4.2(c)</w:t>
      </w:r>
      <w:r w:rsidRPr="05BA4A6A" w:rsidR="5EC584AC">
        <w:rPr>
          <w:rFonts w:cs="Arial"/>
        </w:rPr>
        <w:t xml:space="preserve"> requires that a minimum circulation space of 1200</w:t>
      </w:r>
      <w:r w:rsidRPr="05BA4A6A" w:rsidR="5EC584AC">
        <w:rPr>
          <w:rFonts w:cs="Arial"/>
        </w:rPr>
        <w:t>mm long by 900</w:t>
      </w:r>
      <w:r w:rsidRPr="05BA4A6A" w:rsidR="5EC584AC">
        <w:rPr>
          <w:rFonts w:cs="Arial"/>
        </w:rPr>
        <w:t>mm wide clear space be provided in front of the toilet pan, and this applies for both a separate sanitary compartment and for a sanitary compartment that is combined with a bathroom. The minimum circulation space must be clear of the door swing, and this is unrelated to the requirement of lift off hinges.</w:t>
      </w:r>
    </w:p>
    <w:p w:rsidR="5EC584AC" w:rsidP="522F43AC" w:rsidRDefault="5EC584AC" w14:paraId="34E9BC59" w14:textId="240C0D78">
      <w:pPr>
        <w:rPr>
          <w:rFonts w:cs="Arial"/>
        </w:rPr>
      </w:pPr>
      <w:r w:rsidRPr="522F43AC">
        <w:rPr>
          <w:rFonts w:cs="Arial"/>
          <w:b/>
          <w:bCs/>
        </w:rPr>
        <w:t>Does the length of the WC pan have a minimum length?</w:t>
      </w:r>
      <w:r w:rsidRPr="522F43AC">
        <w:rPr>
          <w:rFonts w:cs="Arial"/>
        </w:rPr>
        <w:t xml:space="preserve"> </w:t>
      </w:r>
    </w:p>
    <w:p w:rsidR="5EC584AC" w:rsidP="522F43AC" w:rsidRDefault="5EC584AC" w14:paraId="189AC8A3" w14:textId="2B14CD3C">
      <w:pPr>
        <w:rPr>
          <w:rFonts w:cs="Arial"/>
        </w:rPr>
      </w:pPr>
      <w:r w:rsidRPr="522F43AC">
        <w:rPr>
          <w:rFonts w:cs="Arial"/>
        </w:rPr>
        <w:t>There is no length specified within the standard.</w:t>
      </w:r>
    </w:p>
    <w:p w:rsidR="006660ED" w:rsidRDefault="006660ED" w14:paraId="48AAADF5" w14:textId="77777777">
      <w:pPr>
        <w:spacing w:line="259" w:lineRule="auto"/>
        <w:rPr>
          <w:rFonts w:cs="Arial"/>
          <w:b/>
          <w:bCs/>
        </w:rPr>
      </w:pPr>
      <w:r>
        <w:rPr>
          <w:rFonts w:cs="Arial"/>
          <w:b/>
          <w:bCs/>
        </w:rPr>
        <w:br w:type="page"/>
      </w:r>
    </w:p>
    <w:p w:rsidR="32D760E3" w:rsidP="522F43AC" w:rsidRDefault="32D760E3" w14:paraId="1FE6A3B8" w14:textId="07D9C6C2">
      <w:pPr>
        <w:rPr>
          <w:rFonts w:cs="Arial"/>
          <w:b/>
          <w:bCs/>
        </w:rPr>
      </w:pPr>
      <w:r w:rsidRPr="522F43AC">
        <w:rPr>
          <w:rFonts w:cs="Arial"/>
          <w:b/>
          <w:bCs/>
        </w:rPr>
        <w:lastRenderedPageBreak/>
        <w:t xml:space="preserve">Does it mean that as long as you have a sanitary compartment on the same level as the step free dwelling access, you can then have a series of steps to the rest of the home and be compliant to livable standards? </w:t>
      </w:r>
    </w:p>
    <w:p w:rsidR="32D760E3" w:rsidP="05BA4A6A" w:rsidRDefault="32D760E3" w14:paraId="43505D44" w14:textId="51BFC714">
      <w:pPr>
        <w:spacing w:after="0"/>
        <w:rPr>
          <w:rFonts w:cs="Arial"/>
        </w:rPr>
      </w:pPr>
      <w:r w:rsidRPr="05BA4A6A" w:rsidR="32D760E3">
        <w:rPr>
          <w:rFonts w:cs="Arial"/>
        </w:rPr>
        <w:t>That is not correct</w:t>
      </w:r>
      <w:r w:rsidRPr="05BA4A6A" w:rsidR="00BB0B36">
        <w:rPr>
          <w:rFonts w:cs="Arial"/>
        </w:rPr>
        <w:t xml:space="preserve">. </w:t>
      </w:r>
      <w:r w:rsidRPr="05BA4A6A" w:rsidR="00BB0B36">
        <w:rPr>
          <w:rFonts w:cs="Arial"/>
        </w:rPr>
        <w:t>T</w:t>
      </w:r>
      <w:r w:rsidRPr="05BA4A6A" w:rsidR="32D760E3">
        <w:rPr>
          <w:rFonts w:cs="Arial"/>
        </w:rPr>
        <w:t>he threshold of an internal doorway that is subject to Clause 3.1 must—</w:t>
      </w:r>
    </w:p>
    <w:p w:rsidR="32D760E3" w:rsidP="00BB0B36" w:rsidRDefault="32D760E3" w14:paraId="687FAF35" w14:textId="2868F637" w14:noSpellErr="1">
      <w:pPr>
        <w:spacing w:after="0"/>
        <w:rPr>
          <w:rFonts w:cs="Arial"/>
        </w:rPr>
      </w:pPr>
      <w:r w:rsidRPr="05BA4A6A" w:rsidR="32D760E3">
        <w:rPr>
          <w:rFonts w:cs="Arial"/>
        </w:rPr>
        <w:t>be level; or</w:t>
      </w:r>
      <w:r w:rsidRPr="05BA4A6A" w:rsidR="00FB7A39">
        <w:rPr>
          <w:rFonts w:cs="Arial"/>
        </w:rPr>
        <w:t>:</w:t>
      </w:r>
    </w:p>
    <w:p w:rsidR="00FB7A39" w:rsidP="05BA4A6A" w:rsidRDefault="00FB7A39" w14:paraId="08836BE1" w14:textId="77777777" w14:noSpellErr="1">
      <w:pPr>
        <w:spacing w:after="0"/>
        <w:rPr/>
      </w:pPr>
    </w:p>
    <w:p w:rsidR="32D760E3" w:rsidP="522F43AC" w:rsidRDefault="32D760E3" w14:paraId="74BF6026" w14:textId="459B4E71">
      <w:pPr>
        <w:rPr/>
      </w:pPr>
      <w:r w:rsidRPr="05BA4A6A" w:rsidR="32D760E3">
        <w:rPr>
          <w:rFonts w:cs="Arial"/>
        </w:rPr>
        <w:t>(</w:t>
      </w:r>
      <w:r w:rsidRPr="05BA4A6A" w:rsidR="090D077B">
        <w:rPr>
          <w:rFonts w:cs="Arial"/>
        </w:rPr>
        <w:t>i</w:t>
      </w:r>
      <w:r w:rsidRPr="05BA4A6A" w:rsidR="32D760E3">
        <w:rPr>
          <w:rFonts w:cs="Arial"/>
        </w:rPr>
        <w:t>) have a height not more than 5</w:t>
      </w:r>
      <w:r w:rsidRPr="05BA4A6A" w:rsidR="32D760E3">
        <w:rPr>
          <w:rFonts w:cs="Arial"/>
        </w:rPr>
        <w:t>mm if the lip is rounded or bevelled; or</w:t>
      </w:r>
    </w:p>
    <w:p w:rsidR="32D760E3" w:rsidP="522F43AC" w:rsidRDefault="32D760E3" w14:paraId="698BCD75" w14:textId="2E8E66E9">
      <w:pPr>
        <w:rPr>
          <w:rFonts w:cs="Arial"/>
        </w:rPr>
      </w:pPr>
      <w:r w:rsidRPr="522F43AC">
        <w:rPr>
          <w:rFonts w:cs="Arial"/>
        </w:rPr>
        <w:t>(</w:t>
      </w:r>
      <w:r w:rsidRPr="522F43AC" w:rsidR="65D7F289">
        <w:rPr>
          <w:rFonts w:cs="Arial"/>
        </w:rPr>
        <w:t>ii</w:t>
      </w:r>
      <w:r w:rsidRPr="522F43AC">
        <w:rPr>
          <w:rFonts w:cs="Arial"/>
        </w:rPr>
        <w:t>) have a ramped threshold that—</w:t>
      </w:r>
    </w:p>
    <w:p w:rsidR="32D760E3" w:rsidP="522F43AC" w:rsidRDefault="32D760E3" w14:paraId="56C66592" w14:textId="682B67CC">
      <w:r w:rsidRPr="522F43AC">
        <w:rPr>
          <w:rFonts w:cs="Arial"/>
        </w:rPr>
        <w:t>(</w:t>
      </w:r>
      <w:r w:rsidRPr="522F43AC" w:rsidR="5CEABD44">
        <w:rPr>
          <w:rFonts w:cs="Arial"/>
        </w:rPr>
        <w:t>a</w:t>
      </w:r>
      <w:r w:rsidRPr="522F43AC">
        <w:rPr>
          <w:rFonts w:cs="Arial"/>
        </w:rPr>
        <w:t>) does not extend beyond the depth of the door jamb; and</w:t>
      </w:r>
    </w:p>
    <w:p w:rsidR="32D760E3" w:rsidP="522F43AC" w:rsidRDefault="32D760E3" w14:paraId="50C14726" w14:textId="39B87EFA">
      <w:r w:rsidRPr="522F43AC">
        <w:rPr>
          <w:rFonts w:cs="Arial"/>
        </w:rPr>
        <w:t>(</w:t>
      </w:r>
      <w:r w:rsidRPr="522F43AC" w:rsidR="29023CC7">
        <w:rPr>
          <w:rFonts w:cs="Arial"/>
        </w:rPr>
        <w:t>b</w:t>
      </w:r>
      <w:r w:rsidRPr="522F43AC">
        <w:rPr>
          <w:rFonts w:cs="Arial"/>
        </w:rPr>
        <w:t>) has a gradient not steeper than 1:8; and</w:t>
      </w:r>
    </w:p>
    <w:p w:rsidR="32D760E3" w:rsidP="522F43AC" w:rsidRDefault="32D760E3" w14:paraId="1A0EAFE1" w14:textId="77426350">
      <w:r w:rsidRPr="522F43AC">
        <w:rPr>
          <w:rFonts w:cs="Arial"/>
        </w:rPr>
        <w:t>(</w:t>
      </w:r>
      <w:r w:rsidRPr="522F43AC" w:rsidR="62CD2F5F">
        <w:rPr>
          <w:rFonts w:cs="Arial"/>
        </w:rPr>
        <w:t>c</w:t>
      </w:r>
      <w:r w:rsidRPr="522F43AC">
        <w:rPr>
          <w:rFonts w:cs="Arial"/>
        </w:rPr>
        <w:t>)</w:t>
      </w:r>
      <w:r w:rsidRPr="522F43AC" w:rsidR="0EEF6BBD">
        <w:rPr>
          <w:rFonts w:cs="Arial"/>
        </w:rPr>
        <w:t xml:space="preserve"> </w:t>
      </w:r>
      <w:r w:rsidRPr="522F43AC">
        <w:rPr>
          <w:rFonts w:cs="Arial"/>
        </w:rPr>
        <w:t>is at least as wide as the minimum clear opening width of the doorway it serves. Clause 3.1 only applies to a doorway that connects to, or is in the path of travel to, any of the following:</w:t>
      </w:r>
    </w:p>
    <w:p w:rsidR="32D760E3" w:rsidP="522F43AC" w:rsidRDefault="32D760E3" w14:paraId="3958313E" w14:textId="3834C8D6">
      <w:pPr>
        <w:pStyle w:val="ListParagraph"/>
        <w:numPr>
          <w:ilvl w:val="0"/>
          <w:numId w:val="1"/>
        </w:numPr>
        <w:rPr>
          <w:rFonts w:cs="Arial"/>
        </w:rPr>
      </w:pPr>
      <w:r w:rsidRPr="522F43AC">
        <w:rPr>
          <w:rFonts w:cs="Arial"/>
        </w:rPr>
        <w:t>Habitable room or laundry on the ground or entry level.</w:t>
      </w:r>
    </w:p>
    <w:p w:rsidR="32D760E3" w:rsidP="522F43AC" w:rsidRDefault="32D760E3" w14:paraId="4F252807" w14:textId="470E2A5D">
      <w:pPr>
        <w:pStyle w:val="ListParagraph"/>
        <w:numPr>
          <w:ilvl w:val="0"/>
          <w:numId w:val="1"/>
        </w:numPr>
        <w:rPr>
          <w:rFonts w:cs="Arial"/>
        </w:rPr>
      </w:pPr>
      <w:r w:rsidRPr="522F43AC">
        <w:rPr>
          <w:rFonts w:cs="Arial"/>
        </w:rPr>
        <w:t>Attached Class 10a garage or carport that forms part of an access path required by Clause 1.1.</w:t>
      </w:r>
    </w:p>
    <w:p w:rsidR="32D760E3" w:rsidP="522F43AC" w:rsidRDefault="32D760E3" w14:paraId="162D23B0" w14:textId="7890A93C">
      <w:pPr>
        <w:pStyle w:val="ListParagraph"/>
        <w:numPr>
          <w:ilvl w:val="0"/>
          <w:numId w:val="1"/>
        </w:numPr>
        <w:rPr>
          <w:rFonts w:cs="Arial"/>
        </w:rPr>
      </w:pPr>
      <w:r w:rsidRPr="522F43AC">
        <w:rPr>
          <w:rFonts w:cs="Arial"/>
        </w:rPr>
        <w:t>Sanitary compartment on the ground or entry level complying with Parts 4 and 6.</w:t>
      </w:r>
    </w:p>
    <w:p w:rsidR="32D760E3" w:rsidP="522F43AC" w:rsidRDefault="32D760E3" w14:paraId="17A3D869" w14:textId="6D4A47C5">
      <w:pPr>
        <w:pStyle w:val="ListParagraph"/>
        <w:numPr>
          <w:ilvl w:val="0"/>
          <w:numId w:val="1"/>
        </w:numPr>
        <w:rPr>
          <w:rFonts w:cs="Arial"/>
        </w:rPr>
      </w:pPr>
      <w:r w:rsidRPr="522F43AC">
        <w:rPr>
          <w:rFonts w:cs="Arial"/>
        </w:rPr>
        <w:t>room containing a shower complying with Parts 5 and 6.</w:t>
      </w:r>
    </w:p>
    <w:p w:rsidR="0571CD3E" w:rsidP="522F43AC" w:rsidRDefault="0571CD3E" w14:paraId="30792A02" w14:textId="75019174">
      <w:pPr>
        <w:rPr>
          <w:rFonts w:asciiTheme="minorHAnsi" w:hAnsiTheme="minorHAnsi" w:eastAsiaTheme="minorEastAsia"/>
          <w:b/>
          <w:bCs/>
          <w:color w:val="000000" w:themeColor="text1"/>
        </w:rPr>
      </w:pPr>
      <w:r w:rsidRPr="522F43AC">
        <w:rPr>
          <w:rFonts w:asciiTheme="minorHAnsi" w:hAnsiTheme="minorHAnsi" w:eastAsiaTheme="minorEastAsia"/>
          <w:b/>
          <w:bCs/>
          <w:color w:val="000000" w:themeColor="text1"/>
        </w:rPr>
        <w:t xml:space="preserve">Do the future grabrails also need to provide the 900mm clear width? </w:t>
      </w:r>
    </w:p>
    <w:p w:rsidR="0571CD3E" w:rsidP="05BA4A6A" w:rsidRDefault="0571CD3E" w14:paraId="6954D5DF" w14:textId="429A940B">
      <w:pPr>
        <w:rPr>
          <w:rFonts w:ascii="Arial" w:hAnsi="Arial" w:eastAsia="ＭＳ Ｐゴシック" w:asciiTheme="minorAscii" w:hAnsiTheme="minorAscii" w:eastAsiaTheme="minorEastAsia"/>
          <w:color w:val="000000" w:themeColor="text1"/>
        </w:rPr>
      </w:pPr>
      <w:r w:rsidRPr="05BA4A6A" w:rsidR="0571CD3E">
        <w:rPr>
          <w:rFonts w:ascii="Arial" w:hAnsi="Arial" w:eastAsia="ＭＳ Ｐゴシック" w:asciiTheme="minorAscii" w:hAnsiTheme="minorAscii" w:eastAsiaTheme="minorEastAsia"/>
          <w:color w:val="000000" w:themeColor="text1" w:themeTint="FF" w:themeShade="FF"/>
        </w:rPr>
        <w:t xml:space="preserve">The intent of Part 6 is to ensure that walls </w:t>
      </w:r>
      <w:r w:rsidRPr="05BA4A6A" w:rsidR="0571CD3E">
        <w:rPr>
          <w:rFonts w:ascii="Arial" w:hAnsi="Arial" w:eastAsia="ＭＳ Ｐゴシック" w:asciiTheme="minorAscii" w:hAnsiTheme="minorAscii" w:eastAsiaTheme="minorEastAsia"/>
          <w:color w:val="000000" w:themeColor="text1" w:themeTint="FF" w:themeShade="FF"/>
        </w:rPr>
        <w:t>adjacent to</w:t>
      </w:r>
      <w:r w:rsidRPr="05BA4A6A" w:rsidR="0571CD3E">
        <w:rPr>
          <w:rFonts w:ascii="Arial" w:hAnsi="Arial" w:eastAsia="ＭＳ Ｐゴシック" w:asciiTheme="minorAscii" w:hAnsiTheme="minorAscii" w:eastAsiaTheme="minorEastAsia"/>
          <w:color w:val="000000" w:themeColor="text1" w:themeTint="FF" w:themeShade="FF"/>
        </w:rPr>
        <w:t xml:space="preserve"> toilet pans, showers and baths provide a fixing surface able to support the future installation of grabrails, if needed. This </w:t>
      </w:r>
      <w:r w:rsidRPr="05BA4A6A" w:rsidR="000A2950">
        <w:rPr>
          <w:rFonts w:ascii="Arial" w:hAnsi="Arial" w:eastAsia="ＭＳ Ｐゴシック" w:asciiTheme="minorAscii" w:hAnsiTheme="minorAscii" w:eastAsiaTheme="minorEastAsia"/>
          <w:color w:val="000000" w:themeColor="text1" w:themeTint="FF" w:themeShade="FF"/>
        </w:rPr>
        <w:t>p</w:t>
      </w:r>
      <w:r w:rsidRPr="05BA4A6A" w:rsidR="0571CD3E">
        <w:rPr>
          <w:rFonts w:ascii="Arial" w:hAnsi="Arial" w:eastAsia="ＭＳ Ｐゴシック" w:asciiTheme="minorAscii" w:hAnsiTheme="minorAscii" w:eastAsiaTheme="minorEastAsia"/>
          <w:color w:val="000000" w:themeColor="text1" w:themeTint="FF" w:themeShade="FF"/>
        </w:rPr>
        <w:t xml:space="preserve">art does not require the installation of grabrails at the time of construction or for a minimum clearance or size to </w:t>
      </w:r>
      <w:r w:rsidRPr="05BA4A6A" w:rsidR="0571CD3E">
        <w:rPr>
          <w:rFonts w:ascii="Arial" w:hAnsi="Arial" w:eastAsia="ＭＳ Ｐゴシック" w:asciiTheme="minorAscii" w:hAnsiTheme="minorAscii" w:eastAsiaTheme="minorEastAsia"/>
          <w:color w:val="000000" w:themeColor="text1" w:themeTint="FF" w:themeShade="FF"/>
        </w:rPr>
        <w:t>comply with</w:t>
      </w:r>
      <w:r w:rsidRPr="05BA4A6A" w:rsidR="0571CD3E">
        <w:rPr>
          <w:rFonts w:ascii="Arial" w:hAnsi="Arial" w:eastAsia="ＭＳ Ｐゴシック" w:asciiTheme="minorAscii" w:hAnsiTheme="minorAscii" w:eastAsiaTheme="minorEastAsia"/>
          <w:color w:val="000000" w:themeColor="text1" w:themeTint="FF" w:themeShade="FF"/>
        </w:rPr>
        <w:t xml:space="preserve"> Part 4.</w:t>
      </w:r>
    </w:p>
    <w:p w:rsidR="6B2AD63A" w:rsidP="522F43AC" w:rsidRDefault="6B2AD63A" w14:paraId="63FDBADC" w14:textId="71170FB8">
      <w:pPr>
        <w:rPr>
          <w:rFonts w:asciiTheme="minorHAnsi" w:hAnsiTheme="minorHAnsi" w:eastAsiaTheme="minorEastAsia"/>
          <w:color w:val="000000" w:themeColor="text1"/>
        </w:rPr>
      </w:pPr>
      <w:r w:rsidRPr="522F43AC">
        <w:rPr>
          <w:rFonts w:asciiTheme="minorHAnsi" w:hAnsiTheme="minorHAnsi" w:eastAsiaTheme="minorEastAsia"/>
          <w:b/>
          <w:bCs/>
          <w:color w:val="000000" w:themeColor="text1"/>
        </w:rPr>
        <w:t xml:space="preserve">How can almost the entirety of our designs from now on, be subject to the Building Surveyor’s </w:t>
      </w:r>
      <w:r w:rsidRPr="522F43AC" w:rsidR="6874A09D">
        <w:rPr>
          <w:rFonts w:asciiTheme="minorHAnsi" w:hAnsiTheme="minorHAnsi" w:eastAsiaTheme="minorEastAsia"/>
          <w:b/>
          <w:bCs/>
          <w:color w:val="000000" w:themeColor="text1"/>
        </w:rPr>
        <w:t xml:space="preserve">(BS) </w:t>
      </w:r>
      <w:r w:rsidRPr="522F43AC">
        <w:rPr>
          <w:rFonts w:asciiTheme="minorHAnsi" w:hAnsiTheme="minorHAnsi" w:eastAsiaTheme="minorEastAsia"/>
          <w:b/>
          <w:bCs/>
          <w:color w:val="000000" w:themeColor="text1"/>
        </w:rPr>
        <w:t xml:space="preserve">discretion on exemptions </w:t>
      </w:r>
      <w:r w:rsidRPr="522F43AC" w:rsidR="02BB97A1">
        <w:rPr>
          <w:rFonts w:asciiTheme="minorHAnsi" w:hAnsiTheme="minorHAnsi" w:eastAsiaTheme="minorEastAsia"/>
          <w:b/>
          <w:bCs/>
          <w:color w:val="000000" w:themeColor="text1"/>
        </w:rPr>
        <w:t>later</w:t>
      </w:r>
      <w:r w:rsidRPr="522F43AC">
        <w:rPr>
          <w:rFonts w:asciiTheme="minorHAnsi" w:hAnsiTheme="minorHAnsi" w:eastAsiaTheme="minorEastAsia"/>
          <w:b/>
          <w:bCs/>
          <w:color w:val="000000" w:themeColor="text1"/>
        </w:rPr>
        <w:t xml:space="preserve"> when applying for the building permi</w:t>
      </w:r>
      <w:r w:rsidRPr="522F43AC" w:rsidR="19985FB0">
        <w:rPr>
          <w:rFonts w:asciiTheme="minorHAnsi" w:hAnsiTheme="minorHAnsi" w:eastAsiaTheme="minorEastAsia"/>
          <w:b/>
          <w:bCs/>
          <w:color w:val="000000" w:themeColor="text1"/>
        </w:rPr>
        <w:t xml:space="preserve">t </w:t>
      </w:r>
      <w:r w:rsidRPr="522F43AC" w:rsidR="620E0A39">
        <w:rPr>
          <w:rFonts w:asciiTheme="minorHAnsi" w:hAnsiTheme="minorHAnsi" w:eastAsiaTheme="minorEastAsia"/>
          <w:b/>
          <w:bCs/>
          <w:color w:val="000000" w:themeColor="text1"/>
        </w:rPr>
        <w:t>even though</w:t>
      </w:r>
      <w:r w:rsidRPr="522F43AC">
        <w:rPr>
          <w:rFonts w:asciiTheme="minorHAnsi" w:hAnsiTheme="minorHAnsi" w:eastAsiaTheme="minorEastAsia"/>
          <w:b/>
          <w:bCs/>
          <w:color w:val="000000" w:themeColor="text1"/>
        </w:rPr>
        <w:t xml:space="preserve"> we have designs that need to go through planning? </w:t>
      </w:r>
      <w:r w:rsidRPr="522F43AC" w:rsidR="5C1B40A7">
        <w:rPr>
          <w:rFonts w:asciiTheme="minorHAnsi" w:hAnsiTheme="minorHAnsi" w:eastAsiaTheme="minorEastAsia"/>
          <w:b/>
          <w:bCs/>
          <w:color w:val="000000" w:themeColor="text1"/>
        </w:rPr>
        <w:t>Therefore,</w:t>
      </w:r>
      <w:r w:rsidRPr="522F43AC">
        <w:rPr>
          <w:rFonts w:asciiTheme="minorHAnsi" w:hAnsiTheme="minorHAnsi" w:eastAsiaTheme="minorEastAsia"/>
          <w:b/>
          <w:bCs/>
          <w:color w:val="000000" w:themeColor="text1"/>
        </w:rPr>
        <w:t xml:space="preserve"> potentially causing a huge issue with needing to go back for a planning amendment if the BS is not satisfied later on</w:t>
      </w:r>
      <w:r w:rsidRPr="522F43AC" w:rsidR="07171DA4">
        <w:rPr>
          <w:rFonts w:asciiTheme="minorHAnsi" w:hAnsiTheme="minorHAnsi" w:eastAsiaTheme="minorEastAsia"/>
          <w:b/>
          <w:bCs/>
          <w:color w:val="000000" w:themeColor="text1"/>
        </w:rPr>
        <w:t>.</w:t>
      </w:r>
      <w:r w:rsidRPr="522F43AC">
        <w:rPr>
          <w:rFonts w:asciiTheme="minorHAnsi" w:hAnsiTheme="minorHAnsi" w:eastAsiaTheme="minorEastAsia"/>
          <w:b/>
          <w:bCs/>
          <w:color w:val="000000" w:themeColor="text1"/>
        </w:rPr>
        <w:t xml:space="preserve"> BS very rarely will commit to providing any prelim feedback at early stages</w:t>
      </w:r>
      <w:r w:rsidRPr="522F43AC" w:rsidR="77635AEF">
        <w:rPr>
          <w:rFonts w:asciiTheme="minorHAnsi" w:hAnsiTheme="minorHAnsi" w:eastAsiaTheme="minorEastAsia"/>
          <w:b/>
          <w:bCs/>
          <w:color w:val="000000" w:themeColor="text1"/>
        </w:rPr>
        <w:t>. W</w:t>
      </w:r>
      <w:r w:rsidRPr="522F43AC">
        <w:rPr>
          <w:rFonts w:asciiTheme="minorHAnsi" w:hAnsiTheme="minorHAnsi" w:eastAsiaTheme="minorEastAsia"/>
          <w:b/>
          <w:bCs/>
          <w:color w:val="000000" w:themeColor="text1"/>
        </w:rPr>
        <w:t>hat will happen here?</w:t>
      </w:r>
      <w:r w:rsidRPr="522F43AC">
        <w:rPr>
          <w:rFonts w:asciiTheme="minorHAnsi" w:hAnsiTheme="minorHAnsi" w:eastAsiaTheme="minorEastAsia"/>
          <w:color w:val="000000" w:themeColor="text1"/>
        </w:rPr>
        <w:t xml:space="preserve"> </w:t>
      </w:r>
    </w:p>
    <w:p w:rsidR="6B2AD63A" w:rsidP="522F43AC" w:rsidRDefault="6B2AD63A" w14:paraId="1FF63060" w14:textId="7E94D007">
      <w:pPr>
        <w:rPr>
          <w:rFonts w:asciiTheme="minorHAnsi" w:hAnsiTheme="minorHAnsi" w:eastAsiaTheme="minorEastAsia"/>
          <w:color w:val="000000" w:themeColor="text1"/>
        </w:rPr>
      </w:pPr>
      <w:r w:rsidRPr="522F43AC">
        <w:rPr>
          <w:rFonts w:asciiTheme="minorHAnsi" w:hAnsiTheme="minorHAnsi" w:eastAsiaTheme="minorEastAsia"/>
          <w:color w:val="000000" w:themeColor="text1"/>
        </w:rPr>
        <w:t>Owners will already have additional costs and time delays involved without adding more. The onus is on the registered draftsperson or architect to demonstrate an exemption applies prior to submission of the building permit and planning permits.</w:t>
      </w:r>
    </w:p>
    <w:p w:rsidR="6F49FFAB" w:rsidP="522F43AC" w:rsidRDefault="6F49FFAB" w14:paraId="29FBF7D1" w14:textId="2E57B286">
      <w:pPr>
        <w:rPr>
          <w:rFonts w:eastAsia="Arial" w:cs="Arial"/>
        </w:rPr>
      </w:pPr>
      <w:r w:rsidRPr="522F43AC">
        <w:rPr>
          <w:rFonts w:eastAsia="Arial" w:cs="Arial"/>
          <w:b/>
          <w:bCs/>
        </w:rPr>
        <w:t xml:space="preserve">Can an entry/ground level include a slit level say 450mm [3 steps]? </w:t>
      </w:r>
    </w:p>
    <w:p w:rsidR="6F49FFAB" w:rsidP="522F43AC" w:rsidRDefault="6F49FFAB" w14:paraId="4B47C7C9" w14:textId="3279FB76">
      <w:pPr>
        <w:rPr>
          <w:rFonts w:eastAsia="Arial" w:cs="Arial"/>
        </w:rPr>
      </w:pPr>
      <w:r w:rsidRPr="05BA4A6A" w:rsidR="6F49FFAB">
        <w:rPr>
          <w:rFonts w:eastAsia="Arial" w:cs="Arial"/>
        </w:rPr>
        <w:t>The chosen entry door to the dwelling must be step free and have no steps</w:t>
      </w:r>
      <w:r w:rsidRPr="05BA4A6A" w:rsidR="008722CE">
        <w:rPr>
          <w:rFonts w:eastAsia="Arial" w:cs="Arial"/>
        </w:rPr>
        <w:t>.</w:t>
      </w:r>
      <w:r w:rsidRPr="05BA4A6A" w:rsidR="6F49FFAB">
        <w:rPr>
          <w:rFonts w:eastAsia="Arial" w:cs="Arial"/>
        </w:rPr>
        <w:t xml:space="preserve"> </w:t>
      </w:r>
      <w:r w:rsidRPr="05BA4A6A" w:rsidR="008722CE">
        <w:rPr>
          <w:rFonts w:eastAsia="Arial" w:cs="Arial"/>
        </w:rPr>
        <w:t>R</w:t>
      </w:r>
      <w:r w:rsidRPr="05BA4A6A" w:rsidR="6F49FFAB">
        <w:rPr>
          <w:rFonts w:eastAsia="Arial" w:cs="Arial"/>
        </w:rPr>
        <w:t xml:space="preserve">efer to </w:t>
      </w:r>
      <w:r w:rsidRPr="05BA4A6A" w:rsidR="6F49FFAB">
        <w:rPr>
          <w:rFonts w:eastAsia="Arial" w:cs="Arial"/>
          <w:i w:val="1"/>
          <w:iCs w:val="1"/>
        </w:rPr>
        <w:t>Part 1 of the standard</w:t>
      </w:r>
      <w:r w:rsidRPr="05BA4A6A" w:rsidR="6F49FFAB">
        <w:rPr>
          <w:rFonts w:eastAsia="Arial" w:cs="Arial"/>
        </w:rPr>
        <w:t>.</w:t>
      </w:r>
    </w:p>
    <w:p w:rsidR="6F49FFAB" w:rsidP="522F43AC" w:rsidRDefault="6F49FFAB" w14:paraId="7A2B12DD" w14:textId="6F54672B">
      <w:pPr>
        <w:rPr>
          <w:rFonts w:eastAsia="Arial" w:cs="Arial"/>
          <w:b/>
          <w:bCs/>
        </w:rPr>
      </w:pPr>
      <w:r w:rsidRPr="522F43AC">
        <w:rPr>
          <w:rFonts w:eastAsia="Arial" w:cs="Arial"/>
          <w:b/>
          <w:bCs/>
        </w:rPr>
        <w:t xml:space="preserve">Is there guidance on suitable wall material that can be relied upon? </w:t>
      </w:r>
    </w:p>
    <w:p w:rsidR="6F49FFAB" w:rsidP="522F43AC" w:rsidRDefault="6F49FFAB" w14:paraId="32537312" w14:textId="3A52C72F">
      <w:pPr>
        <w:rPr>
          <w:rFonts w:eastAsia="Arial" w:cs="Arial"/>
        </w:rPr>
      </w:pPr>
      <w:r w:rsidRPr="522F43AC">
        <w:rPr>
          <w:rFonts w:eastAsia="Arial" w:cs="Arial"/>
        </w:rPr>
        <w:t xml:space="preserve">Please refer to </w:t>
      </w:r>
      <w:r w:rsidRPr="522F43AC">
        <w:rPr>
          <w:rFonts w:eastAsia="Arial" w:cs="Arial"/>
          <w:i/>
          <w:iCs/>
        </w:rPr>
        <w:t xml:space="preserve">Part 6 </w:t>
      </w:r>
      <w:r w:rsidRPr="522F43AC">
        <w:rPr>
          <w:rFonts w:eastAsia="Arial" w:cs="Arial"/>
        </w:rPr>
        <w:t>reinforcement allowable materials</w:t>
      </w:r>
      <w:r w:rsidRPr="522F43AC">
        <w:rPr>
          <w:rFonts w:eastAsia="Arial" w:cs="Arial"/>
          <w:i/>
          <w:iCs/>
        </w:rPr>
        <w:t>.</w:t>
      </w:r>
    </w:p>
    <w:p w:rsidR="6F49FFAB" w:rsidP="522F43AC" w:rsidRDefault="6F49FFAB" w14:paraId="07AC7E14" w14:textId="026B8DBE">
      <w:pPr>
        <w:rPr>
          <w:rFonts w:eastAsia="Arial" w:cs="Arial"/>
        </w:rPr>
      </w:pPr>
      <w:r w:rsidRPr="522F43AC">
        <w:rPr>
          <w:rFonts w:eastAsia="Arial" w:cs="Arial"/>
          <w:b/>
          <w:bCs/>
        </w:rPr>
        <w:t>Will the nogging requirements mean another inspection?</w:t>
      </w:r>
      <w:r w:rsidRPr="522F43AC">
        <w:rPr>
          <w:rFonts w:eastAsia="Arial" w:cs="Arial"/>
        </w:rPr>
        <w:t xml:space="preserve"> </w:t>
      </w:r>
    </w:p>
    <w:p w:rsidR="6F49FFAB" w:rsidP="522F43AC" w:rsidRDefault="6F49FFAB" w14:paraId="4BFC5B8B" w14:textId="3F33E8D1">
      <w:pPr>
        <w:rPr>
          <w:rFonts w:eastAsia="Arial" w:cs="Arial"/>
        </w:rPr>
      </w:pPr>
      <w:r w:rsidRPr="522F43AC">
        <w:rPr>
          <w:rFonts w:eastAsia="Arial" w:cs="Arial"/>
        </w:rPr>
        <w:t>Only if the Relevant Building Surveyor requires. It is RBS discretion.</w:t>
      </w:r>
    </w:p>
    <w:p w:rsidR="38B551AB" w:rsidP="522F43AC" w:rsidRDefault="38B551AB" w14:paraId="505726E7" w14:textId="6EBF9ED0">
      <w:pPr>
        <w:rPr>
          <w:rFonts w:eastAsia="Arial" w:cs="Arial"/>
        </w:rPr>
      </w:pPr>
      <w:r w:rsidRPr="522F43AC">
        <w:rPr>
          <w:rFonts w:eastAsia="Arial" w:cs="Arial"/>
          <w:b/>
          <w:bCs/>
        </w:rPr>
        <w:t xml:space="preserve">Does this apply to all new Class 1a dwellings or just those building Special Disability Accommodation? </w:t>
      </w:r>
    </w:p>
    <w:p w:rsidR="38B551AB" w:rsidP="522F43AC" w:rsidRDefault="38B551AB" w14:paraId="218A8B89" w14:textId="62846F46">
      <w:pPr>
        <w:rPr>
          <w:rFonts w:eastAsia="Arial" w:cs="Arial"/>
        </w:rPr>
      </w:pPr>
      <w:r w:rsidRPr="522F43AC">
        <w:rPr>
          <w:rFonts w:eastAsia="Arial" w:cs="Arial"/>
        </w:rPr>
        <w:t xml:space="preserve">Please refer to our </w:t>
      </w:r>
      <w:hyperlink r:id="rId41">
        <w:r w:rsidRPr="522F43AC">
          <w:rPr>
            <w:rStyle w:val="Hyperlink"/>
            <w:rFonts w:eastAsia="Arial" w:cs="Arial"/>
          </w:rPr>
          <w:t>presentation</w:t>
        </w:r>
      </w:hyperlink>
      <w:r w:rsidRPr="522F43AC">
        <w:rPr>
          <w:rFonts w:eastAsia="Arial" w:cs="Arial"/>
        </w:rPr>
        <w:t>, it applies to all class 1 dwellings, which includes new and existing dwellings subject to extensions and alterations.</w:t>
      </w:r>
    </w:p>
    <w:p w:rsidR="70F3A078" w:rsidP="522F43AC" w:rsidRDefault="70F3A078" w14:paraId="2DFF260A" w14:textId="58F909FA">
      <w:pPr>
        <w:rPr>
          <w:rFonts w:eastAsia="Arial" w:cs="Arial"/>
        </w:rPr>
      </w:pPr>
      <w:r w:rsidRPr="522F43AC">
        <w:rPr>
          <w:rFonts w:eastAsia="Arial" w:cs="Arial"/>
          <w:b/>
          <w:bCs/>
        </w:rPr>
        <w:lastRenderedPageBreak/>
        <w:t xml:space="preserve">How wide does the entrance to a shower need to be? </w:t>
      </w:r>
    </w:p>
    <w:p w:rsidR="70F3A078" w:rsidP="522F43AC" w:rsidRDefault="70F3A078" w14:paraId="56DD8B36" w14:textId="486569B3">
      <w:pPr>
        <w:rPr>
          <w:rFonts w:eastAsia="Arial" w:cs="Arial"/>
        </w:rPr>
      </w:pPr>
      <w:r w:rsidRPr="05BA4A6A" w:rsidR="70F3A078">
        <w:rPr>
          <w:rFonts w:eastAsia="Arial" w:cs="Arial"/>
        </w:rPr>
        <w:t>There is no requirement to provide a clear dimension for a shower</w:t>
      </w:r>
      <w:r w:rsidRPr="05BA4A6A" w:rsidR="00BD79E7">
        <w:rPr>
          <w:rFonts w:eastAsia="Arial" w:cs="Arial"/>
        </w:rPr>
        <w:t>. P</w:t>
      </w:r>
      <w:r w:rsidRPr="05BA4A6A" w:rsidR="70F3A078">
        <w:rPr>
          <w:rFonts w:eastAsia="Arial" w:cs="Arial"/>
        </w:rPr>
        <w:t xml:space="preserve">lease refer to </w:t>
      </w:r>
      <w:r w:rsidRPr="05BA4A6A" w:rsidR="70F3A078">
        <w:rPr>
          <w:rFonts w:eastAsia="Arial" w:cs="Arial"/>
          <w:i w:val="1"/>
          <w:iCs w:val="1"/>
        </w:rPr>
        <w:t>Part 5 of the standard</w:t>
      </w:r>
      <w:r w:rsidRPr="05BA4A6A" w:rsidR="70F3A078">
        <w:rPr>
          <w:rFonts w:eastAsia="Arial" w:cs="Arial"/>
        </w:rPr>
        <w:t xml:space="preserve"> which outlines the exact requirements.</w:t>
      </w:r>
    </w:p>
    <w:p w:rsidR="70F3A078" w:rsidP="522F43AC" w:rsidRDefault="70F3A078" w14:paraId="2D5B8D2E" w14:textId="3D9F1C7C">
      <w:pPr>
        <w:rPr>
          <w:rFonts w:eastAsia="Arial" w:cs="Arial"/>
          <w:b/>
          <w:bCs/>
        </w:rPr>
      </w:pPr>
      <w:r w:rsidRPr="522F43AC">
        <w:rPr>
          <w:rFonts w:eastAsia="Arial" w:cs="Arial"/>
          <w:b/>
          <w:bCs/>
        </w:rPr>
        <w:t xml:space="preserve">Can we accept a performance solution in lieu of Reg. 233 or Mod? If so, does that need to come from a </w:t>
      </w:r>
      <w:r w:rsidRPr="522F43AC" w:rsidR="7B19A48D">
        <w:rPr>
          <w:rFonts w:eastAsia="Arial" w:cs="Arial"/>
          <w:b/>
          <w:bCs/>
        </w:rPr>
        <w:t>Disability Access Consultant (DDA consultant)</w:t>
      </w:r>
      <w:r w:rsidRPr="522F43AC">
        <w:rPr>
          <w:rFonts w:eastAsia="Arial" w:cs="Arial"/>
          <w:b/>
          <w:bCs/>
        </w:rPr>
        <w:t xml:space="preserve">? </w:t>
      </w:r>
    </w:p>
    <w:p w:rsidR="70F3A078" w:rsidP="522F43AC" w:rsidRDefault="70F3A078" w14:paraId="4AA70E16" w14:textId="31030A85">
      <w:pPr>
        <w:rPr>
          <w:rFonts w:eastAsia="Arial" w:cs="Arial"/>
        </w:rPr>
      </w:pPr>
      <w:r w:rsidRPr="05BA4A6A" w:rsidR="00BD79E7">
        <w:rPr>
          <w:rFonts w:eastAsia="Arial" w:cs="Arial"/>
        </w:rPr>
        <w:t>With</w:t>
      </w:r>
      <w:r w:rsidRPr="05BA4A6A" w:rsidR="00BD79E7">
        <w:rPr>
          <w:rFonts w:eastAsia="Arial" w:cs="Arial"/>
        </w:rPr>
        <w:t xml:space="preserve"> </w:t>
      </w:r>
      <w:r w:rsidRPr="05BA4A6A" w:rsidR="70F3A078">
        <w:rPr>
          <w:rFonts w:eastAsia="Arial" w:cs="Arial"/>
        </w:rPr>
        <w:t>regard to performance solutions, please refer to the following guidance which outlines the requirements and the use of a DDA consultant can be used:</w:t>
      </w:r>
      <w:r w:rsidRPr="05BA4A6A" w:rsidR="67D6D477">
        <w:rPr>
          <w:rFonts w:eastAsia="Arial" w:cs="Arial"/>
        </w:rPr>
        <w:t xml:space="preserve"> </w:t>
      </w:r>
      <w:hyperlink r:id="R71de6cc671504cbf">
        <w:r w:rsidRPr="05BA4A6A" w:rsidR="67D6D477">
          <w:rPr>
            <w:rStyle w:val="Hyperlink"/>
            <w:rFonts w:eastAsia="Arial" w:cs="Arial"/>
          </w:rPr>
          <w:t>PS 01</w:t>
        </w:r>
      </w:hyperlink>
      <w:r w:rsidRPr="05BA4A6A" w:rsidR="67D6D477">
        <w:rPr>
          <w:rFonts w:eastAsia="Arial" w:cs="Arial"/>
        </w:rPr>
        <w:t xml:space="preserve"> </w:t>
      </w:r>
      <w:r w:rsidRPr="05BA4A6A" w:rsidR="70F3A078">
        <w:rPr>
          <w:rFonts w:eastAsia="Arial" w:cs="Arial"/>
        </w:rPr>
        <w:t>and</w:t>
      </w:r>
      <w:r w:rsidRPr="05BA4A6A" w:rsidR="47294710">
        <w:rPr>
          <w:rFonts w:eastAsia="Arial" w:cs="Arial"/>
        </w:rPr>
        <w:t xml:space="preserve"> </w:t>
      </w:r>
      <w:hyperlink r:id="R21cb021a39cb41d0">
        <w:r w:rsidRPr="05BA4A6A" w:rsidR="47294710">
          <w:rPr>
            <w:rStyle w:val="Hyperlink"/>
            <w:rFonts w:eastAsia="Arial" w:cs="Arial"/>
          </w:rPr>
          <w:t>Performance Solution Process</w:t>
        </w:r>
      </w:hyperlink>
    </w:p>
    <w:p w:rsidR="52507F0B" w:rsidP="522F43AC" w:rsidRDefault="52507F0B" w14:paraId="6D597FD3" w14:textId="46EE448F">
      <w:pPr>
        <w:rPr>
          <w:rFonts w:eastAsia="Arial" w:cs="Arial"/>
        </w:rPr>
      </w:pPr>
      <w:r w:rsidRPr="522F43AC">
        <w:rPr>
          <w:rFonts w:eastAsia="Arial" w:cs="Arial"/>
          <w:b/>
          <w:bCs/>
        </w:rPr>
        <w:t xml:space="preserve">Why a 1200x900 clearance in front of the WC pan, where door swing cannot encroach? Any reason why this could not have been similar to say ambulant toilets under </w:t>
      </w:r>
      <w:r w:rsidRPr="522F43AC">
        <w:rPr>
          <w:rFonts w:eastAsia="Arial" w:cs="Arial"/>
          <w:b/>
          <w:bCs/>
          <w:i/>
          <w:iCs/>
        </w:rPr>
        <w:t>Fig 53 of AS1428.1</w:t>
      </w:r>
      <w:r w:rsidRPr="522F43AC">
        <w:rPr>
          <w:rFonts w:eastAsia="Arial" w:cs="Arial"/>
          <w:b/>
          <w:bCs/>
        </w:rPr>
        <w:t xml:space="preserve"> where a 900x900 clearance is required? </w:t>
      </w:r>
    </w:p>
    <w:p w:rsidR="52507F0B" w:rsidP="522F43AC" w:rsidRDefault="52507F0B" w14:paraId="763C4DE5" w14:textId="283F75EA">
      <w:pPr>
        <w:rPr>
          <w:rFonts w:eastAsia="Arial" w:cs="Arial"/>
        </w:rPr>
      </w:pPr>
      <w:r w:rsidRPr="05BA4A6A" w:rsidR="52507F0B">
        <w:rPr>
          <w:rFonts w:eastAsia="Arial" w:cs="Arial"/>
        </w:rPr>
        <w:t xml:space="preserve">The </w:t>
      </w:r>
      <w:r w:rsidRPr="05BA4A6A" w:rsidR="005044A7">
        <w:rPr>
          <w:rFonts w:eastAsia="Arial" w:cs="Arial"/>
        </w:rPr>
        <w:t>S</w:t>
      </w:r>
      <w:r w:rsidRPr="05BA4A6A" w:rsidR="52507F0B">
        <w:rPr>
          <w:rFonts w:eastAsia="Arial" w:cs="Arial"/>
        </w:rPr>
        <w:t xml:space="preserve">tandard sets out requirements for dwellings to include features that are designed to improve their accessibility and usability for occupants and visitors, including those with a mobility-related </w:t>
      </w:r>
      <w:r w:rsidRPr="05BA4A6A" w:rsidR="52507F0B">
        <w:rPr>
          <w:rFonts w:eastAsia="Arial" w:cs="Arial"/>
        </w:rPr>
        <w:t>disability</w:t>
      </w:r>
      <w:r w:rsidRPr="05BA4A6A" w:rsidR="00994603">
        <w:rPr>
          <w:rFonts w:eastAsia="Arial" w:cs="Arial"/>
        </w:rPr>
        <w:t>.</w:t>
      </w:r>
      <w:r w:rsidRPr="05BA4A6A" w:rsidR="3ED7A54E">
        <w:rPr>
          <w:rFonts w:eastAsia="Arial" w:cs="Arial"/>
        </w:rPr>
        <w:t xml:space="preserve"> </w:t>
      </w:r>
      <w:r w:rsidRPr="05BA4A6A" w:rsidR="00994603">
        <w:rPr>
          <w:rFonts w:eastAsia="Arial" w:cs="Arial"/>
        </w:rPr>
        <w:t>H</w:t>
      </w:r>
      <w:r w:rsidRPr="05BA4A6A" w:rsidR="52507F0B">
        <w:rPr>
          <w:rFonts w:eastAsia="Arial" w:cs="Arial"/>
        </w:rPr>
        <w:t>ence</w:t>
      </w:r>
      <w:r w:rsidRPr="05BA4A6A" w:rsidR="52507F0B">
        <w:rPr>
          <w:rFonts w:eastAsia="Arial" w:cs="Arial"/>
        </w:rPr>
        <w:t xml:space="preserve"> the </w:t>
      </w:r>
      <w:r w:rsidRPr="05BA4A6A" w:rsidR="52507F0B">
        <w:rPr>
          <w:rFonts w:eastAsia="Arial" w:cs="Arial"/>
        </w:rPr>
        <w:t>reason why</w:t>
      </w:r>
      <w:r w:rsidRPr="05BA4A6A" w:rsidR="52507F0B">
        <w:rPr>
          <w:rFonts w:eastAsia="Arial" w:cs="Arial"/>
        </w:rPr>
        <w:t xml:space="preserve"> for </w:t>
      </w:r>
      <w:r w:rsidRPr="05BA4A6A" w:rsidR="52507F0B">
        <w:rPr>
          <w:rFonts w:eastAsia="Arial" w:cs="Arial"/>
          <w:i w:val="1"/>
          <w:iCs w:val="1"/>
        </w:rPr>
        <w:t>class 1</w:t>
      </w:r>
      <w:r w:rsidRPr="05BA4A6A" w:rsidR="52507F0B">
        <w:rPr>
          <w:rFonts w:eastAsia="Arial" w:cs="Arial"/>
        </w:rPr>
        <w:t xml:space="preserve"> and the internal parts of a</w:t>
      </w:r>
      <w:r w:rsidRPr="05BA4A6A" w:rsidR="52507F0B">
        <w:rPr>
          <w:rFonts w:eastAsia="Arial" w:cs="Arial"/>
          <w:i w:val="1"/>
          <w:iCs w:val="1"/>
        </w:rPr>
        <w:t xml:space="preserve"> class 2</w:t>
      </w:r>
      <w:r w:rsidRPr="05BA4A6A" w:rsidR="52507F0B">
        <w:rPr>
          <w:rFonts w:eastAsia="Arial" w:cs="Arial"/>
        </w:rPr>
        <w:t xml:space="preserve"> dwellings the </w:t>
      </w:r>
      <w:r w:rsidRPr="05BA4A6A" w:rsidR="48AF80E8">
        <w:rPr>
          <w:rFonts w:eastAsia="Arial" w:cs="Arial"/>
        </w:rPr>
        <w:t>requirements</w:t>
      </w:r>
      <w:r w:rsidRPr="05BA4A6A" w:rsidR="52507F0B">
        <w:rPr>
          <w:rFonts w:eastAsia="Arial" w:cs="Arial"/>
        </w:rPr>
        <w:t xml:space="preserve"> are different. </w:t>
      </w:r>
      <w:r w:rsidRPr="05BA4A6A" w:rsidR="52507F0B">
        <w:rPr>
          <w:rFonts w:eastAsia="Arial" w:cs="Arial"/>
          <w:i w:val="1"/>
          <w:iCs w:val="1"/>
        </w:rPr>
        <w:t>AS1428.1</w:t>
      </w:r>
      <w:r w:rsidRPr="05BA4A6A" w:rsidR="52507F0B">
        <w:rPr>
          <w:rFonts w:eastAsia="Arial" w:cs="Arial"/>
        </w:rPr>
        <w:t xml:space="preserve"> is not applicable as mentioned in the </w:t>
      </w:r>
      <w:r w:rsidRPr="05BA4A6A" w:rsidR="52507F0B">
        <w:rPr>
          <w:rFonts w:eastAsia="Arial" w:cs="Arial"/>
        </w:rPr>
        <w:t>webinar</w:t>
      </w:r>
      <w:r w:rsidRPr="05BA4A6A" w:rsidR="52507F0B">
        <w:rPr>
          <w:rFonts w:eastAsia="Arial" w:cs="Arial"/>
        </w:rPr>
        <w:t>, please refer to the foll</w:t>
      </w:r>
      <w:r w:rsidRPr="05BA4A6A" w:rsidR="1F35C123">
        <w:rPr>
          <w:rFonts w:eastAsia="Arial" w:cs="Arial"/>
        </w:rPr>
        <w:t>ow</w:t>
      </w:r>
      <w:r w:rsidRPr="05BA4A6A" w:rsidR="52507F0B">
        <w:rPr>
          <w:rFonts w:eastAsia="Arial" w:cs="Arial"/>
        </w:rPr>
        <w:t xml:space="preserve">ing link for the </w:t>
      </w:r>
      <w:hyperlink r:id="R301b0869e29e4f12">
        <w:r w:rsidRPr="05BA4A6A" w:rsidR="4933B30A">
          <w:rPr>
            <w:rStyle w:val="Hyperlink"/>
            <w:rFonts w:cs="Arial"/>
          </w:rPr>
          <w:t>webinar</w:t>
        </w:r>
      </w:hyperlink>
      <w:r w:rsidRPr="05BA4A6A" w:rsidR="52507F0B">
        <w:rPr>
          <w:rFonts w:eastAsia="Arial" w:cs="Arial"/>
        </w:rPr>
        <w:t>.</w:t>
      </w:r>
    </w:p>
    <w:p w:rsidR="331E76C0" w:rsidP="522F43AC" w:rsidRDefault="331E76C0" w14:paraId="2B5F2731" w14:textId="72CD61D2">
      <w:pPr>
        <w:rPr>
          <w:rFonts w:eastAsia="Arial" w:cs="Arial"/>
        </w:rPr>
      </w:pPr>
      <w:r w:rsidRPr="05BA4A6A" w:rsidR="00F94C7E">
        <w:rPr>
          <w:rFonts w:eastAsia="Arial" w:cs="Arial"/>
          <w:b w:val="1"/>
          <w:bCs w:val="1"/>
        </w:rPr>
        <w:t>If</w:t>
      </w:r>
      <w:r w:rsidRPr="05BA4A6A" w:rsidR="331E76C0">
        <w:rPr>
          <w:rFonts w:eastAsia="Arial" w:cs="Arial"/>
          <w:b w:val="1"/>
          <w:bCs w:val="1"/>
        </w:rPr>
        <w:t xml:space="preserve"> the shower must have a max. lip of 5mm but waterproofing code requires a minimum 5mm </w:t>
      </w:r>
      <w:r w:rsidRPr="05BA4A6A" w:rsidR="331E76C0">
        <w:rPr>
          <w:rFonts w:eastAsia="Arial" w:cs="Arial"/>
          <w:b w:val="1"/>
          <w:bCs w:val="1"/>
        </w:rPr>
        <w:t>waterstop</w:t>
      </w:r>
      <w:r w:rsidRPr="05BA4A6A" w:rsidR="331E76C0">
        <w:rPr>
          <w:rFonts w:eastAsia="Arial" w:cs="Arial"/>
          <w:b w:val="1"/>
          <w:bCs w:val="1"/>
        </w:rPr>
        <w:t xml:space="preserve"> with potential to go over, this allows no room for error during construction. Can you confirm there are performance solutions available for this scenario and how we are able to </w:t>
      </w:r>
      <w:r w:rsidRPr="05BA4A6A" w:rsidR="331E76C0">
        <w:rPr>
          <w:rFonts w:eastAsia="Arial" w:cs="Arial"/>
          <w:b w:val="1"/>
          <w:bCs w:val="1"/>
        </w:rPr>
        <w:t>comply with</w:t>
      </w:r>
      <w:r w:rsidRPr="05BA4A6A" w:rsidR="331E76C0">
        <w:rPr>
          <w:rFonts w:eastAsia="Arial" w:cs="Arial"/>
          <w:b w:val="1"/>
          <w:bCs w:val="1"/>
        </w:rPr>
        <w:t xml:space="preserve"> both required codes? </w:t>
      </w:r>
    </w:p>
    <w:p w:rsidR="331E76C0" w:rsidP="522F43AC" w:rsidRDefault="331E76C0" w14:paraId="42BB6D08" w14:textId="6E1B8C93">
      <w:pPr>
        <w:rPr>
          <w:rFonts w:eastAsia="Arial" w:cs="Arial"/>
        </w:rPr>
      </w:pPr>
      <w:r w:rsidRPr="05BA4A6A" w:rsidR="331E76C0">
        <w:rPr>
          <w:rFonts w:eastAsia="Arial" w:cs="Arial"/>
        </w:rPr>
        <w:t xml:space="preserve">The design standard is consistent with the requirements of the NCC, AS3740 and the </w:t>
      </w:r>
      <w:r w:rsidRPr="05BA4A6A" w:rsidR="00A42DAA">
        <w:rPr>
          <w:rFonts w:eastAsia="Arial" w:cs="Arial"/>
        </w:rPr>
        <w:t>L</w:t>
      </w:r>
      <w:r w:rsidRPr="05BA4A6A" w:rsidR="331E76C0">
        <w:rPr>
          <w:rFonts w:eastAsia="Arial" w:cs="Arial"/>
        </w:rPr>
        <w:t>ivable</w:t>
      </w:r>
      <w:r w:rsidRPr="05BA4A6A" w:rsidR="331E76C0">
        <w:rPr>
          <w:rFonts w:eastAsia="Arial" w:cs="Arial"/>
        </w:rPr>
        <w:t xml:space="preserve"> </w:t>
      </w:r>
      <w:r w:rsidRPr="05BA4A6A" w:rsidR="00A42DAA">
        <w:rPr>
          <w:rFonts w:eastAsia="Arial" w:cs="Arial"/>
        </w:rPr>
        <w:t>D</w:t>
      </w:r>
      <w:r w:rsidRPr="05BA4A6A" w:rsidR="331E76C0">
        <w:rPr>
          <w:rFonts w:eastAsia="Arial" w:cs="Arial"/>
        </w:rPr>
        <w:t xml:space="preserve">esign </w:t>
      </w:r>
      <w:r w:rsidRPr="05BA4A6A" w:rsidR="00A42DAA">
        <w:rPr>
          <w:rFonts w:eastAsia="Arial" w:cs="Arial"/>
        </w:rPr>
        <w:t>S</w:t>
      </w:r>
      <w:r w:rsidRPr="05BA4A6A" w:rsidR="331E76C0">
        <w:rPr>
          <w:rFonts w:eastAsia="Arial" w:cs="Arial"/>
        </w:rPr>
        <w:t>tandard and therefore industry need to be mindful that their work is completed accurately.</w:t>
      </w:r>
    </w:p>
    <w:p w:rsidR="1D49E76F" w:rsidP="522F43AC" w:rsidRDefault="1D49E76F" w14:paraId="65A65589" w14:textId="7D6C0472">
      <w:pPr>
        <w:rPr>
          <w:rFonts w:eastAsia="Arial" w:cs="Arial"/>
        </w:rPr>
      </w:pPr>
      <w:r w:rsidRPr="522F43AC">
        <w:rPr>
          <w:rFonts w:eastAsia="Arial" w:cs="Arial"/>
          <w:b/>
          <w:bCs/>
        </w:rPr>
        <w:t>Is cement 7.5mm or greater thickness cement sheet suitable as a "similar" wall reinforcement?</w:t>
      </w:r>
      <w:r w:rsidRPr="522F43AC">
        <w:rPr>
          <w:rFonts w:eastAsia="Arial" w:cs="Arial"/>
        </w:rPr>
        <w:t xml:space="preserve"> </w:t>
      </w:r>
    </w:p>
    <w:p w:rsidR="1D49E76F" w:rsidP="522F43AC" w:rsidRDefault="1D49E76F" w14:paraId="385B1749" w14:textId="3E4D5976">
      <w:pPr>
        <w:rPr>
          <w:rFonts w:eastAsia="Arial" w:cs="Arial"/>
        </w:rPr>
      </w:pPr>
      <w:r w:rsidRPr="522F43AC">
        <w:rPr>
          <w:rFonts w:eastAsia="Arial" w:cs="Arial"/>
        </w:rPr>
        <w:t>Refer to</w:t>
      </w:r>
      <w:r w:rsidRPr="522F43AC">
        <w:rPr>
          <w:rFonts w:eastAsia="Arial" w:cs="Arial"/>
          <w:i/>
          <w:iCs/>
        </w:rPr>
        <w:t xml:space="preserve"> Part 6 (6.2(3(a)</w:t>
      </w:r>
      <w:r w:rsidRPr="522F43AC">
        <w:rPr>
          <w:rFonts w:eastAsia="Arial" w:cs="Arial"/>
        </w:rPr>
        <w:t xml:space="preserve"> of the </w:t>
      </w:r>
      <w:hyperlink r:id="rId45">
        <w:r w:rsidRPr="522F43AC" w:rsidR="4D6C9E21">
          <w:rPr>
            <w:rStyle w:val="Hyperlink"/>
            <w:rFonts w:cs="Arial"/>
          </w:rPr>
          <w:t>Livable Housing Design Handbook</w:t>
        </w:r>
      </w:hyperlink>
      <w:r w:rsidRPr="522F43AC">
        <w:rPr>
          <w:rFonts w:eastAsia="Arial" w:cs="Arial"/>
        </w:rPr>
        <w:t xml:space="preserve"> for the exact requirements</w:t>
      </w:r>
      <w:r w:rsidRPr="522F43AC" w:rsidR="030B2530">
        <w:rPr>
          <w:rFonts w:eastAsia="Arial" w:cs="Arial"/>
        </w:rPr>
        <w:t>.</w:t>
      </w:r>
    </w:p>
    <w:p w:rsidR="030B2530" w:rsidP="522F43AC" w:rsidRDefault="030B2530" w14:paraId="3BABA66F" w14:textId="7C9198AA">
      <w:pPr>
        <w:rPr>
          <w:rFonts w:eastAsia="Arial" w:cs="Arial"/>
        </w:rPr>
      </w:pPr>
      <w:r w:rsidRPr="522F43AC">
        <w:rPr>
          <w:rFonts w:eastAsia="Arial" w:cs="Arial"/>
          <w:b/>
          <w:bCs/>
        </w:rPr>
        <w:t xml:space="preserve">Does a 1:10 step ramp from a garage require a 1200mm landing at the top? This isn't required for class 2-9 building to a door threshold under AS1428.1? Also, can a 1:8 threshold ramp be used for up to 35mm high threshold, as permitted to a class 2-9 building? </w:t>
      </w:r>
    </w:p>
    <w:p w:rsidR="030B2530" w:rsidP="522F43AC" w:rsidRDefault="030B2530" w14:paraId="585C4C8C" w14:textId="1543A917">
      <w:pPr>
        <w:rPr>
          <w:rFonts w:eastAsia="Arial" w:cs="Arial"/>
        </w:rPr>
      </w:pPr>
      <w:r w:rsidRPr="522F43AC">
        <w:rPr>
          <w:rFonts w:eastAsia="Arial" w:cs="Arial"/>
        </w:rPr>
        <w:t xml:space="preserve">Where it is nominated to provide step-free access from an attached Class 10a garage or carport, the connecting door is to comply with </w:t>
      </w:r>
      <w:r w:rsidRPr="522F43AC">
        <w:rPr>
          <w:rFonts w:eastAsia="Arial" w:cs="Arial"/>
          <w:i/>
          <w:iCs/>
        </w:rPr>
        <w:t>Part 2</w:t>
      </w:r>
      <w:r w:rsidRPr="522F43AC">
        <w:rPr>
          <w:rFonts w:eastAsia="Arial" w:cs="Arial"/>
        </w:rPr>
        <w:t xml:space="preserve"> Dwelling entrance. In this instance, it is not necessary to provide a landing area that complies with </w:t>
      </w:r>
      <w:r w:rsidRPr="522F43AC">
        <w:rPr>
          <w:rFonts w:eastAsia="Arial" w:cs="Arial"/>
          <w:i/>
          <w:iCs/>
        </w:rPr>
        <w:t xml:space="preserve">Part 2 </w:t>
      </w:r>
      <w:r w:rsidRPr="522F43AC">
        <w:rPr>
          <w:rFonts w:eastAsia="Arial" w:cs="Arial"/>
        </w:rPr>
        <w:t xml:space="preserve">of the standard (refer to </w:t>
      </w:r>
      <w:r w:rsidRPr="522F43AC">
        <w:rPr>
          <w:rFonts w:eastAsia="Arial" w:cs="Arial"/>
          <w:i/>
          <w:iCs/>
        </w:rPr>
        <w:t>section 3.3</w:t>
      </w:r>
      <w:r w:rsidRPr="522F43AC">
        <w:rPr>
          <w:rFonts w:eastAsia="Arial" w:cs="Arial"/>
        </w:rPr>
        <w:t xml:space="preserve"> of the </w:t>
      </w:r>
      <w:hyperlink r:id="rId46">
        <w:r w:rsidRPr="522F43AC" w:rsidR="2A5DE221">
          <w:rPr>
            <w:rStyle w:val="Hyperlink"/>
            <w:rFonts w:cs="Arial"/>
          </w:rPr>
          <w:t>Livable Housing Design Handbook</w:t>
        </w:r>
      </w:hyperlink>
      <w:r w:rsidRPr="522F43AC">
        <w:rPr>
          <w:rFonts w:eastAsia="Arial" w:cs="Arial"/>
        </w:rPr>
        <w:t xml:space="preserve"> and</w:t>
      </w:r>
      <w:r w:rsidRPr="522F43AC">
        <w:rPr>
          <w:rFonts w:eastAsia="Arial" w:cs="Arial"/>
          <w:i/>
          <w:iCs/>
        </w:rPr>
        <w:t xml:space="preserve"> part 2.3</w:t>
      </w:r>
      <w:r w:rsidRPr="522F43AC">
        <w:rPr>
          <w:rFonts w:eastAsia="Arial" w:cs="Arial"/>
        </w:rPr>
        <w:t xml:space="preserve"> of the standard). </w:t>
      </w:r>
    </w:p>
    <w:p w:rsidR="32FDAC5E" w:rsidP="522F43AC" w:rsidRDefault="32FDAC5E" w14:paraId="786CBC02" w14:textId="712360DB">
      <w:pPr>
        <w:rPr>
          <w:rFonts w:eastAsia="Arial" w:cs="Arial"/>
        </w:rPr>
      </w:pPr>
      <w:r w:rsidRPr="522F43AC">
        <w:rPr>
          <w:rFonts w:eastAsia="Arial" w:cs="Arial"/>
          <w:b/>
          <w:bCs/>
        </w:rPr>
        <w:t xml:space="preserve">Is the 900mm clear for sanitary compartments and 1000mm clear for hallways between the plaster walls? Can architraves enter these widths? </w:t>
      </w:r>
    </w:p>
    <w:p w:rsidR="32FDAC5E" w:rsidP="522F43AC" w:rsidRDefault="32FDAC5E" w14:paraId="6662173F" w14:textId="15969363">
      <w:pPr>
        <w:rPr>
          <w:rFonts w:eastAsia="Arial" w:cs="Arial"/>
        </w:rPr>
      </w:pPr>
      <w:r w:rsidRPr="522F43AC">
        <w:rPr>
          <w:rFonts w:eastAsia="Arial" w:cs="Arial"/>
        </w:rPr>
        <w:t xml:space="preserve">For the allowable encroachments, please refer to </w:t>
      </w:r>
      <w:hyperlink r:id="rId47">
        <w:r w:rsidRPr="522F43AC">
          <w:rPr>
            <w:rStyle w:val="Hyperlink"/>
            <w:rFonts w:cs="Arial"/>
          </w:rPr>
          <w:t>Livable Housing Design Handbook</w:t>
        </w:r>
      </w:hyperlink>
      <w:r w:rsidRPr="522F43AC">
        <w:rPr>
          <w:rFonts w:eastAsia="Arial" w:cs="Arial"/>
        </w:rPr>
        <w:t xml:space="preserve"> </w:t>
      </w:r>
      <w:r w:rsidRPr="522F43AC">
        <w:rPr>
          <w:rFonts w:eastAsia="Arial" w:cs="Arial"/>
          <w:i/>
          <w:iCs/>
        </w:rPr>
        <w:t>section 5.3.2</w:t>
      </w:r>
      <w:r w:rsidRPr="522F43AC">
        <w:rPr>
          <w:rFonts w:eastAsia="Arial" w:cs="Arial"/>
        </w:rPr>
        <w:t xml:space="preserve"> Corridor width</w:t>
      </w:r>
      <w:r w:rsidRPr="522F43AC" w:rsidR="043CB922">
        <w:rPr>
          <w:rFonts w:eastAsia="Arial" w:cs="Arial"/>
        </w:rPr>
        <w:t>.</w:t>
      </w:r>
    </w:p>
    <w:p w:rsidR="043CB922" w:rsidP="522F43AC" w:rsidRDefault="043CB922" w14:paraId="455D8B81" w14:textId="2165EACF">
      <w:pPr>
        <w:rPr>
          <w:rFonts w:eastAsia="Arial" w:cs="Arial"/>
        </w:rPr>
      </w:pPr>
      <w:r w:rsidRPr="522F43AC">
        <w:rPr>
          <w:rFonts w:eastAsia="Arial" w:cs="Arial"/>
          <w:b/>
          <w:bCs/>
        </w:rPr>
        <w:t>This has major implications for alterations and additions. Is the VBA going to provide information on what areas the RBS can consider as partial compliance?</w:t>
      </w:r>
      <w:r w:rsidRPr="522F43AC">
        <w:rPr>
          <w:rFonts w:eastAsia="Arial" w:cs="Arial"/>
        </w:rPr>
        <w:t xml:space="preserve"> </w:t>
      </w:r>
    </w:p>
    <w:p w:rsidR="043CB922" w:rsidP="522F43AC" w:rsidRDefault="043CB922" w14:paraId="7E3879E2" w14:textId="6540AB7E">
      <w:pPr>
        <w:rPr>
          <w:rFonts w:eastAsia="Arial" w:cs="Arial"/>
        </w:rPr>
      </w:pPr>
      <w:r w:rsidRPr="05BA4A6A" w:rsidR="043CB922">
        <w:rPr>
          <w:rFonts w:eastAsia="Arial" w:cs="Arial"/>
        </w:rPr>
        <w:t>The VBA already have an existing educational resource guide on alts and adds</w:t>
      </w:r>
      <w:r w:rsidRPr="05BA4A6A" w:rsidR="006A0906">
        <w:rPr>
          <w:rFonts w:eastAsia="Arial" w:cs="Arial"/>
        </w:rPr>
        <w:t>. P</w:t>
      </w:r>
      <w:r w:rsidRPr="05BA4A6A" w:rsidR="043CB922">
        <w:rPr>
          <w:rFonts w:eastAsia="Arial" w:cs="Arial"/>
        </w:rPr>
        <w:t xml:space="preserve">lease refer to </w:t>
      </w:r>
      <w:hyperlink r:id="R1f6acbff720048c6">
        <w:r w:rsidRPr="05BA4A6A" w:rsidR="3C907167">
          <w:rPr>
            <w:rStyle w:val="Hyperlink"/>
            <w:rFonts w:ascii="Arial" w:hAnsi="Arial" w:eastAsia="ＭＳ Ｐゴシック" w:asciiTheme="minorAscii" w:hAnsiTheme="minorAscii" w:eastAsiaTheme="minorEastAsia"/>
          </w:rPr>
          <w:t>BP-12</w:t>
        </w:r>
      </w:hyperlink>
      <w:r w:rsidRPr="05BA4A6A" w:rsidR="3C907167">
        <w:rPr>
          <w:rFonts w:ascii="Arial" w:hAnsi="Arial" w:eastAsia="ＭＳ Ｐゴシック" w:asciiTheme="minorAscii" w:hAnsiTheme="minorAscii" w:eastAsiaTheme="minorEastAsia"/>
          <w:color w:val="000000" w:themeColor="text1" w:themeTint="FF" w:themeShade="FF"/>
        </w:rPr>
        <w:t xml:space="preserve"> and </w:t>
      </w:r>
      <w:hyperlink r:id="R3207c0081e2f452b">
        <w:r w:rsidRPr="05BA4A6A" w:rsidR="3C907167">
          <w:rPr>
            <w:rStyle w:val="Hyperlink"/>
            <w:rFonts w:ascii="Arial" w:hAnsi="Arial" w:eastAsia="ＭＳ Ｐゴシック" w:asciiTheme="minorAscii" w:hAnsiTheme="minorAscii" w:eastAsiaTheme="minorEastAsia"/>
          </w:rPr>
          <w:t>EE-04</w:t>
        </w:r>
      </w:hyperlink>
      <w:r w:rsidRPr="05BA4A6A" w:rsidR="043CB922">
        <w:rPr>
          <w:rFonts w:eastAsia="Arial" w:cs="Arial"/>
        </w:rPr>
        <w:t xml:space="preserve"> (for the volume and floor area calculation guidance)</w:t>
      </w:r>
      <w:r w:rsidRPr="05BA4A6A" w:rsidR="57CA6336">
        <w:rPr>
          <w:rFonts w:eastAsia="Arial" w:cs="Arial"/>
        </w:rPr>
        <w:t>.</w:t>
      </w:r>
    </w:p>
    <w:p w:rsidR="006660ED" w:rsidRDefault="006660ED" w14:paraId="7BC1E432" w14:textId="77777777">
      <w:pPr>
        <w:spacing w:line="259" w:lineRule="auto"/>
        <w:rPr>
          <w:rFonts w:eastAsia="Arial" w:cs="Arial"/>
          <w:b/>
          <w:bCs/>
        </w:rPr>
      </w:pPr>
      <w:r>
        <w:rPr>
          <w:rFonts w:eastAsia="Arial" w:cs="Arial"/>
          <w:b/>
          <w:bCs/>
        </w:rPr>
        <w:br w:type="page"/>
      </w:r>
    </w:p>
    <w:p w:rsidR="57CA6336" w:rsidP="522F43AC" w:rsidRDefault="57CA6336" w14:paraId="0BEA1E7A" w14:textId="56E073A8">
      <w:pPr>
        <w:rPr>
          <w:rFonts w:eastAsia="Arial" w:cs="Arial"/>
        </w:rPr>
      </w:pPr>
      <w:r w:rsidRPr="522F43AC">
        <w:rPr>
          <w:rFonts w:eastAsia="Arial" w:cs="Arial"/>
          <w:b/>
          <w:bCs/>
        </w:rPr>
        <w:lastRenderedPageBreak/>
        <w:t>I would like to know what would be the best way to achieve the access to the building in snow area/alpine area where we require the floor level to be raised 600 to 800 above ground to allow for snow loads on ground? Works within the Alpine villages are often too tight to allow for the ramp length.</w:t>
      </w:r>
      <w:r w:rsidRPr="522F43AC">
        <w:rPr>
          <w:rFonts w:eastAsia="Arial" w:cs="Arial"/>
        </w:rPr>
        <w:t xml:space="preserve"> </w:t>
      </w:r>
    </w:p>
    <w:p w:rsidR="79270A47" w:rsidP="522F43AC" w:rsidRDefault="79270A47" w14:paraId="010FFB89" w14:textId="7038FDC4">
      <w:pPr>
        <w:rPr>
          <w:rFonts w:cs="Arial"/>
        </w:rPr>
      </w:pPr>
      <w:r w:rsidRPr="522F43AC">
        <w:rPr>
          <w:rFonts w:cs="Arial"/>
        </w:rPr>
        <w:t xml:space="preserve">There are exemptions relating to not having to provide a step free access pathway which are outlined within </w:t>
      </w:r>
      <w:r w:rsidRPr="522F43AC">
        <w:rPr>
          <w:rFonts w:cs="Arial"/>
          <w:i/>
          <w:iCs/>
        </w:rPr>
        <w:t>Part 3.5</w:t>
      </w:r>
      <w:r w:rsidRPr="522F43AC">
        <w:rPr>
          <w:rFonts w:cs="Arial"/>
        </w:rPr>
        <w:t xml:space="preserve"> of the </w:t>
      </w:r>
      <w:hyperlink r:id="rId50">
        <w:r w:rsidRPr="522F43AC">
          <w:rPr>
            <w:rStyle w:val="Hyperlink"/>
            <w:rFonts w:cs="Arial"/>
          </w:rPr>
          <w:t>Livable Housing Design Handbook</w:t>
        </w:r>
      </w:hyperlink>
      <w:r w:rsidRPr="522F43AC">
        <w:rPr>
          <w:rFonts w:cs="Arial"/>
        </w:rPr>
        <w:t xml:space="preserve">.  </w:t>
      </w:r>
    </w:p>
    <w:p w:rsidR="522F43AC" w:rsidP="522F43AC" w:rsidRDefault="522F43AC" w14:paraId="57CE9733" w14:textId="571789EF">
      <w:pPr>
        <w:rPr>
          <w:rFonts w:asciiTheme="minorHAnsi" w:hAnsiTheme="minorHAnsi" w:eastAsiaTheme="minorEastAsia"/>
          <w:color w:val="000000" w:themeColor="text1"/>
        </w:rPr>
      </w:pPr>
    </w:p>
    <w:p w:rsidR="522F43AC" w:rsidP="522F43AC" w:rsidRDefault="522F43AC" w14:paraId="1895BC1D" w14:textId="75D493ED">
      <w:pPr>
        <w:rPr>
          <w:rFonts w:asciiTheme="minorHAnsi" w:hAnsiTheme="minorHAnsi" w:eastAsiaTheme="minorEastAsia"/>
          <w:color w:val="000000" w:themeColor="text1"/>
        </w:rPr>
      </w:pPr>
    </w:p>
    <w:p w:rsidR="522F43AC" w:rsidP="522F43AC" w:rsidRDefault="522F43AC" w14:paraId="0CF5A712" w14:textId="208A83A3">
      <w:pPr>
        <w:rPr>
          <w:rFonts w:asciiTheme="minorHAnsi" w:hAnsiTheme="minorHAnsi" w:eastAsiaTheme="minorEastAsia"/>
          <w:color w:val="000000" w:themeColor="text1"/>
        </w:rPr>
      </w:pPr>
    </w:p>
    <w:p w:rsidR="522F43AC" w:rsidP="522F43AC" w:rsidRDefault="522F43AC" w14:paraId="342893D9" w14:textId="3952AEFC">
      <w:pPr>
        <w:rPr>
          <w:rFonts w:asciiTheme="minorHAnsi" w:hAnsiTheme="minorHAnsi" w:eastAsiaTheme="minorEastAsia"/>
          <w:color w:val="000000" w:themeColor="text1"/>
        </w:rPr>
      </w:pPr>
    </w:p>
    <w:p w:rsidR="522F43AC" w:rsidP="522F43AC" w:rsidRDefault="522F43AC" w14:paraId="6FA4900F" w14:textId="651E5D83">
      <w:pPr>
        <w:rPr>
          <w:rFonts w:asciiTheme="minorHAnsi" w:hAnsiTheme="minorHAnsi" w:eastAsiaTheme="minorEastAsia"/>
          <w:color w:val="000000" w:themeColor="text1"/>
        </w:rPr>
      </w:pPr>
    </w:p>
    <w:p w:rsidR="522F43AC" w:rsidP="522F43AC" w:rsidRDefault="522F43AC" w14:paraId="471E5CC3" w14:textId="67D5CA7B">
      <w:pPr>
        <w:rPr>
          <w:rFonts w:asciiTheme="minorHAnsi" w:hAnsiTheme="minorHAnsi" w:eastAsiaTheme="minorEastAsia"/>
          <w:color w:val="000000" w:themeColor="text1"/>
        </w:rPr>
      </w:pPr>
    </w:p>
    <w:p w:rsidR="522F43AC" w:rsidP="522F43AC" w:rsidRDefault="522F43AC" w14:paraId="2555B8B8" w14:textId="1DDBDFC3">
      <w:pPr>
        <w:rPr>
          <w:rFonts w:asciiTheme="minorHAnsi" w:hAnsiTheme="minorHAnsi" w:eastAsiaTheme="minorEastAsia"/>
          <w:color w:val="000000" w:themeColor="text1"/>
        </w:rPr>
      </w:pPr>
    </w:p>
    <w:p w:rsidR="522F43AC" w:rsidP="522F43AC" w:rsidRDefault="522F43AC" w14:paraId="43952E0E" w14:textId="6B4DC9C2">
      <w:pPr>
        <w:rPr>
          <w:rFonts w:asciiTheme="minorHAnsi" w:hAnsiTheme="minorHAnsi" w:eastAsiaTheme="minorEastAsia"/>
          <w:color w:val="000000" w:themeColor="text1"/>
        </w:rPr>
      </w:pPr>
    </w:p>
    <w:p w:rsidR="522F43AC" w:rsidP="522F43AC" w:rsidRDefault="522F43AC" w14:paraId="3385936C" w14:textId="749936E3">
      <w:pPr>
        <w:rPr>
          <w:rFonts w:asciiTheme="minorHAnsi" w:hAnsiTheme="minorHAnsi" w:eastAsiaTheme="minorEastAsia"/>
          <w:color w:val="000000" w:themeColor="text1"/>
        </w:rPr>
      </w:pPr>
    </w:p>
    <w:p w:rsidR="522F43AC" w:rsidP="522F43AC" w:rsidRDefault="522F43AC" w14:paraId="44458A07" w14:textId="46C3448A">
      <w:pPr>
        <w:rPr>
          <w:rFonts w:asciiTheme="minorHAnsi" w:hAnsiTheme="minorHAnsi" w:eastAsiaTheme="minorEastAsia"/>
          <w:color w:val="000000" w:themeColor="text1"/>
        </w:rPr>
      </w:pPr>
    </w:p>
    <w:p w:rsidR="522F43AC" w:rsidP="522F43AC" w:rsidRDefault="522F43AC" w14:paraId="43EE68F6" w14:textId="0E98E385">
      <w:pPr>
        <w:rPr>
          <w:rFonts w:asciiTheme="minorHAnsi" w:hAnsiTheme="minorHAnsi" w:eastAsiaTheme="minorEastAsia"/>
          <w:color w:val="000000" w:themeColor="text1"/>
        </w:rPr>
      </w:pPr>
    </w:p>
    <w:p w:rsidR="522F43AC" w:rsidP="522F43AC" w:rsidRDefault="522F43AC" w14:paraId="5589E6AF" w14:textId="257D6877">
      <w:pPr>
        <w:rPr>
          <w:rFonts w:asciiTheme="minorHAnsi" w:hAnsiTheme="minorHAnsi" w:eastAsiaTheme="minorEastAsia"/>
          <w:color w:val="000000" w:themeColor="text1"/>
        </w:rPr>
      </w:pPr>
    </w:p>
    <w:p w:rsidR="522F43AC" w:rsidP="522F43AC" w:rsidRDefault="522F43AC" w14:paraId="277EF4E1" w14:textId="4B427544">
      <w:pPr>
        <w:rPr>
          <w:rFonts w:asciiTheme="minorHAnsi" w:hAnsiTheme="minorHAnsi" w:eastAsiaTheme="minorEastAsia"/>
          <w:color w:val="000000" w:themeColor="text1"/>
        </w:rPr>
      </w:pPr>
    </w:p>
    <w:p w:rsidR="522F43AC" w:rsidP="522F43AC" w:rsidRDefault="522F43AC" w14:paraId="6042C17B" w14:textId="575482CC">
      <w:pPr>
        <w:rPr>
          <w:rFonts w:asciiTheme="minorHAnsi" w:hAnsiTheme="minorHAnsi" w:eastAsiaTheme="minorEastAsia"/>
          <w:color w:val="000000" w:themeColor="text1"/>
        </w:rPr>
      </w:pPr>
    </w:p>
    <w:p w:rsidR="522F43AC" w:rsidP="522F43AC" w:rsidRDefault="522F43AC" w14:paraId="3BBB9082" w14:textId="430C03EB">
      <w:pPr>
        <w:rPr>
          <w:rFonts w:asciiTheme="minorHAnsi" w:hAnsiTheme="minorHAnsi" w:eastAsiaTheme="minorEastAsia"/>
          <w:color w:val="000000" w:themeColor="text1"/>
        </w:rPr>
      </w:pPr>
    </w:p>
    <w:p w:rsidRPr="004834B9" w:rsidR="3BB0F17B" w:rsidP="004834B9" w:rsidRDefault="3BB0F17B" w14:paraId="378FFB28" w14:textId="3750CAB6">
      <w:pPr>
        <w:rPr>
          <w:rFonts w:asciiTheme="minorHAnsi" w:hAnsiTheme="minorHAnsi" w:eastAsiaTheme="minorEastAsia"/>
          <w:color w:val="000000" w:themeColor="text1"/>
        </w:rPr>
      </w:pPr>
      <w:r w:rsidRPr="2FB03645">
        <w:rPr>
          <w:rFonts w:eastAsia="Arial" w:cs="Arial"/>
          <w:i/>
          <w:iCs/>
          <w:color w:val="000000" w:themeColor="text1"/>
        </w:rPr>
        <w:t xml:space="preserve">For further information or clarification please contact the Technical and Regulation Team via </w:t>
      </w:r>
      <w:hyperlink w:history="1" r:id="rId51">
        <w:r w:rsidRPr="2FB03645">
          <w:rPr>
            <w:rStyle w:val="Hyperlink"/>
            <w:rFonts w:eastAsia="Arial" w:cs="Arial"/>
            <w:i/>
            <w:iCs/>
          </w:rPr>
          <w:t>technicalenquiry@vba.vic.gov.au</w:t>
        </w:r>
      </w:hyperlink>
    </w:p>
    <w:p w:rsidR="004834B9" w:rsidP="60F5A37F" w:rsidRDefault="3BB0F17B" w14:paraId="583BEAB6" w14:textId="77777777">
      <w:pPr>
        <w:rPr>
          <w:rFonts w:eastAsia="Arial" w:cs="Arial"/>
          <w:b/>
          <w:bCs/>
          <w:i/>
          <w:iCs/>
          <w:color w:val="000000" w:themeColor="text1"/>
        </w:rPr>
      </w:pPr>
      <w:r w:rsidRPr="60F5A37F">
        <w:rPr>
          <w:rFonts w:eastAsia="Arial" w:cs="Arial"/>
          <w:b/>
          <w:bCs/>
          <w:i/>
          <w:iCs/>
          <w:color w:val="000000" w:themeColor="text1"/>
        </w:rPr>
        <w:t xml:space="preserve">Copyright </w:t>
      </w:r>
      <w:r>
        <w:br/>
      </w:r>
      <w:r w:rsidRPr="60F5A37F">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(Cth)</w:t>
      </w:r>
    </w:p>
    <w:p w:rsidRPr="004834B9" w:rsidR="3BB0F17B" w:rsidRDefault="3BB0F17B" w14:paraId="271EC0C8" w14:textId="42692EF9">
      <w:pPr>
        <w:rPr>
          <w:rFonts w:eastAsia="Arial" w:cs="Arial"/>
          <w:b/>
          <w:bCs/>
          <w:i/>
          <w:iCs/>
          <w:color w:val="000000" w:themeColor="text1"/>
        </w:rPr>
      </w:pPr>
      <w:r w:rsidRPr="2FB03645">
        <w:rPr>
          <w:rFonts w:eastAsia="Arial" w:cs="Arial"/>
          <w:b/>
          <w:bCs/>
          <w:i/>
          <w:iCs/>
          <w:color w:val="000000" w:themeColor="text1"/>
        </w:rPr>
        <w:t>Disclaimer</w:t>
      </w:r>
    </w:p>
    <w:p w:rsidR="3BB0F17B" w:rsidRDefault="3BB0F17B" w14:paraId="5A7C174D" w14:textId="6A3B5FA9">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rsidR="3BB0F17B" w:rsidRDefault="3BB0F17B" w14:paraId="07FF1DF5" w14:textId="5B9A0316">
      <w:pPr>
        <w:rPr>
          <w:rFonts w:eastAsia="Arial" w:cs="Arial"/>
          <w:color w:val="000000" w:themeColor="text1"/>
        </w:rPr>
      </w:pPr>
      <w:r w:rsidRPr="2FB03645">
        <w:rPr>
          <w:rFonts w:eastAsia="Arial" w:cs="Arial"/>
          <w:i/>
          <w:iCs/>
          <w:color w:val="000000" w:themeColor="text1"/>
        </w:rPr>
        <w:t>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resources ’(including any third-party material included in these resources).</w:t>
      </w:r>
    </w:p>
    <w:p w:rsidR="2FB03645" w:rsidP="2FB03645" w:rsidRDefault="2FB03645" w14:paraId="0A9A827C" w14:textId="716B256B">
      <w:pPr>
        <w:rPr>
          <w:rFonts w:asciiTheme="minorHAnsi" w:hAnsiTheme="minorHAnsi" w:eastAsiaTheme="minorEastAsia"/>
          <w:color w:val="000000" w:themeColor="text1"/>
        </w:rPr>
      </w:pPr>
    </w:p>
    <w:sectPr w:rsidR="2FB03645" w:rsidSect="007543C0">
      <w:headerReference w:type="default" r:id="rId52"/>
      <w:type w:val="continuous"/>
      <w:pgSz w:w="11906" w:h="16838" w:orient="portrait"/>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3C0" w:rsidP="00030542" w:rsidRDefault="007543C0" w14:paraId="71C57884" w14:textId="77777777">
      <w:pPr>
        <w:spacing w:after="0" w:line="240" w:lineRule="auto"/>
      </w:pPr>
      <w:r>
        <w:separator/>
      </w:r>
    </w:p>
  </w:endnote>
  <w:endnote w:type="continuationSeparator" w:id="0">
    <w:p w:rsidR="007543C0" w:rsidP="00030542" w:rsidRDefault="007543C0" w14:paraId="788B3912" w14:textId="77777777">
      <w:pPr>
        <w:spacing w:after="0" w:line="240" w:lineRule="auto"/>
      </w:pPr>
      <w:r>
        <w:continuationSeparator/>
      </w:r>
    </w:p>
  </w:endnote>
  <w:endnote w:type="continuationNotice" w:id="1">
    <w:p w:rsidR="007543C0" w:rsidRDefault="007543C0" w14:paraId="36A878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8661E" w:rsidR="00301F4F" w:rsidP="00B8661E" w:rsidRDefault="00B8661E" w14:paraId="5BF5D1DF" w14:textId="6FCA2BE6">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C33BD4">
      <w:rPr>
        <w:noProof/>
        <w:color w:val="434549" w:themeColor="accent4"/>
        <w:sz w:val="18"/>
        <w:szCs w:val="18"/>
      </w:rPr>
      <w:t>2024</w:t>
    </w:r>
    <w:r w:rsidR="003F6D55">
      <w:rPr>
        <w:color w:val="434549" w:themeColor="accent4"/>
        <w:sz w:val="18"/>
        <w:szCs w:val="18"/>
      </w:rPr>
      <w:fldChar w:fldCharType="end"/>
    </w:r>
    <w:r w:rsidR="003F6D55">
      <w:rPr>
        <w:color w:val="434549" w:themeColor="accent4"/>
        <w:sz w:val="18"/>
        <w:szCs w:val="18"/>
      </w:rPr>
      <w:ptab w:alignment="center" w:relativeTo="margin"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C76ED" w:rsidP="00B8661E" w:rsidRDefault="00FC76ED" w14:paraId="645C3852" w14:textId="0A232192">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rsidR="00FC76ED" w:rsidP="00B8661E" w:rsidRDefault="00FC76ED" w14:paraId="5D2973B8" w14:textId="77777777">
    <w:pPr>
      <w:pStyle w:val="Footer"/>
      <w:rPr>
        <w:rFonts w:cstheme="minorHAnsi"/>
        <w:color w:val="434549" w:themeColor="accent4"/>
        <w:sz w:val="18"/>
        <w:szCs w:val="18"/>
      </w:rPr>
    </w:pPr>
  </w:p>
  <w:p w:rsidR="00FC76ED" w:rsidP="00B8661E" w:rsidRDefault="00FC76ED" w14:paraId="0844903D" w14:textId="77777777">
    <w:pPr>
      <w:pStyle w:val="Footer"/>
      <w:rPr>
        <w:rFonts w:cstheme="minorHAnsi"/>
        <w:color w:val="434549" w:themeColor="accent4"/>
        <w:sz w:val="18"/>
        <w:szCs w:val="18"/>
      </w:rPr>
    </w:pPr>
  </w:p>
  <w:p w:rsidRPr="00B8661E" w:rsidR="008D05C8" w:rsidP="00B8661E" w:rsidRDefault="00B8661E" w14:paraId="01BE3E9D" w14:textId="38DFD3FA">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C33BD4">
      <w:rPr>
        <w:noProof/>
        <w:color w:val="434549" w:themeColor="accent4"/>
        <w:sz w:val="18"/>
        <w:szCs w:val="18"/>
      </w:rPr>
      <w:t>2024</w:t>
    </w:r>
    <w:r w:rsidR="003F6D55">
      <w:rPr>
        <w:color w:val="434549" w:themeColor="accent4"/>
        <w:sz w:val="18"/>
        <w:szCs w:val="18"/>
      </w:rPr>
      <w:fldChar w:fldCharType="end"/>
    </w:r>
    <w:r>
      <w:rPr>
        <w:color w:val="434549" w:themeColor="accent4"/>
        <w:sz w:val="18"/>
        <w:szCs w:val="18"/>
      </w:rPr>
      <w:ptab w:alignment="center" w:relativeTo="margin"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3C0" w:rsidP="00030542" w:rsidRDefault="007543C0" w14:paraId="54615A08" w14:textId="77777777">
      <w:pPr>
        <w:spacing w:after="0" w:line="240" w:lineRule="auto"/>
      </w:pPr>
      <w:r>
        <w:separator/>
      </w:r>
    </w:p>
  </w:footnote>
  <w:footnote w:type="continuationSeparator" w:id="0">
    <w:p w:rsidR="007543C0" w:rsidP="00030542" w:rsidRDefault="007543C0" w14:paraId="4B15B53F" w14:textId="77777777">
      <w:pPr>
        <w:spacing w:after="0" w:line="240" w:lineRule="auto"/>
      </w:pPr>
      <w:r>
        <w:continuationSeparator/>
      </w:r>
    </w:p>
  </w:footnote>
  <w:footnote w:type="continuationNotice" w:id="1">
    <w:p w:rsidR="007543C0" w:rsidRDefault="007543C0" w14:paraId="49B2902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30542" w:rsidRDefault="008D05C8" w14:paraId="03100825" w14:textId="77777777">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56A74" w:rsidR="008D05C8" w:rsidP="00493FCA" w:rsidRDefault="00493FCA" w14:paraId="790E9698" w14:textId="2E9C0A4B">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C33BD4">
      <w:rPr>
        <w:b/>
        <w:bCs/>
        <w:noProof/>
        <w:sz w:val="21"/>
        <w:szCs w:val="21"/>
      </w:rPr>
      <w:t>April 2024</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312F8" w:rsidRDefault="009D60AE" w14:paraId="6B9FD80C" w14:textId="44735874">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B1A2911">
              <v:stroke joinstyle="miter"/>
              <v:path gradientshapeok="t" o:connecttype="rect"/>
            </v:shapetype>
            <v:shape id="Text Box 217"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85924"/>
    <w:multiLevelType w:val="hybridMultilevel"/>
    <w:tmpl w:val="1DBE6806"/>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53FA5C80"/>
    <w:multiLevelType w:val="hybridMultilevel"/>
    <w:tmpl w:val="6F9C52F4"/>
    <w:lvl w:ilvl="0" w:tplc="E5CE9C30">
      <w:start w:val="1"/>
      <w:numFmt w:val="bullet"/>
      <w:lvlText w:val=""/>
      <w:lvlJc w:val="left"/>
      <w:pPr>
        <w:ind w:left="720" w:hanging="360"/>
      </w:pPr>
      <w:rPr>
        <w:rFonts w:hint="default" w:ascii="Symbol" w:hAnsi="Symbol"/>
      </w:rPr>
    </w:lvl>
    <w:lvl w:ilvl="1" w:tplc="6C929608">
      <w:start w:val="1"/>
      <w:numFmt w:val="bullet"/>
      <w:lvlText w:val="o"/>
      <w:lvlJc w:val="left"/>
      <w:pPr>
        <w:ind w:left="1440" w:hanging="360"/>
      </w:pPr>
      <w:rPr>
        <w:rFonts w:hint="default" w:ascii="Courier New" w:hAnsi="Courier New"/>
      </w:rPr>
    </w:lvl>
    <w:lvl w:ilvl="2" w:tplc="5398504C">
      <w:start w:val="1"/>
      <w:numFmt w:val="bullet"/>
      <w:lvlText w:val=""/>
      <w:lvlJc w:val="left"/>
      <w:pPr>
        <w:ind w:left="2160" w:hanging="360"/>
      </w:pPr>
      <w:rPr>
        <w:rFonts w:hint="default" w:ascii="Wingdings" w:hAnsi="Wingdings"/>
      </w:rPr>
    </w:lvl>
    <w:lvl w:ilvl="3" w:tplc="D130B24A">
      <w:start w:val="1"/>
      <w:numFmt w:val="bullet"/>
      <w:lvlText w:val=""/>
      <w:lvlJc w:val="left"/>
      <w:pPr>
        <w:ind w:left="2880" w:hanging="360"/>
      </w:pPr>
      <w:rPr>
        <w:rFonts w:hint="default" w:ascii="Symbol" w:hAnsi="Symbol"/>
      </w:rPr>
    </w:lvl>
    <w:lvl w:ilvl="4" w:tplc="5AAC126E">
      <w:start w:val="1"/>
      <w:numFmt w:val="bullet"/>
      <w:lvlText w:val="o"/>
      <w:lvlJc w:val="left"/>
      <w:pPr>
        <w:ind w:left="3600" w:hanging="360"/>
      </w:pPr>
      <w:rPr>
        <w:rFonts w:hint="default" w:ascii="Courier New" w:hAnsi="Courier New"/>
      </w:rPr>
    </w:lvl>
    <w:lvl w:ilvl="5" w:tplc="6F3249CE">
      <w:start w:val="1"/>
      <w:numFmt w:val="bullet"/>
      <w:lvlText w:val=""/>
      <w:lvlJc w:val="left"/>
      <w:pPr>
        <w:ind w:left="4320" w:hanging="360"/>
      </w:pPr>
      <w:rPr>
        <w:rFonts w:hint="default" w:ascii="Wingdings" w:hAnsi="Wingdings"/>
      </w:rPr>
    </w:lvl>
    <w:lvl w:ilvl="6" w:tplc="F808F95E">
      <w:start w:val="1"/>
      <w:numFmt w:val="bullet"/>
      <w:lvlText w:val=""/>
      <w:lvlJc w:val="left"/>
      <w:pPr>
        <w:ind w:left="5040" w:hanging="360"/>
      </w:pPr>
      <w:rPr>
        <w:rFonts w:hint="default" w:ascii="Symbol" w:hAnsi="Symbol"/>
      </w:rPr>
    </w:lvl>
    <w:lvl w:ilvl="7" w:tplc="35AEABB6">
      <w:start w:val="1"/>
      <w:numFmt w:val="bullet"/>
      <w:lvlText w:val="o"/>
      <w:lvlJc w:val="left"/>
      <w:pPr>
        <w:ind w:left="5760" w:hanging="360"/>
      </w:pPr>
      <w:rPr>
        <w:rFonts w:hint="default" w:ascii="Courier New" w:hAnsi="Courier New"/>
      </w:rPr>
    </w:lvl>
    <w:lvl w:ilvl="8" w:tplc="0310BE2C">
      <w:start w:val="1"/>
      <w:numFmt w:val="bullet"/>
      <w:lvlText w:val=""/>
      <w:lvlJc w:val="left"/>
      <w:pPr>
        <w:ind w:left="6480" w:hanging="360"/>
      </w:pPr>
      <w:rPr>
        <w:rFonts w:hint="default" w:ascii="Wingdings" w:hAnsi="Wingdings"/>
      </w:rPr>
    </w:lvl>
  </w:abstractNum>
  <w:abstractNum w:abstractNumId="7" w15:restartNumberingAfterBreak="0">
    <w:nsid w:val="59B36676"/>
    <w:multiLevelType w:val="hybridMultilevel"/>
    <w:tmpl w:val="0D6E703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72613639"/>
    <w:multiLevelType w:val="multilevel"/>
    <w:tmpl w:val="0D6E703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872082">
    <w:abstractNumId w:val="6"/>
  </w:num>
  <w:num w:numId="2" w16cid:durableId="164125897">
    <w:abstractNumId w:val="7"/>
  </w:num>
  <w:num w:numId="3" w16cid:durableId="23216265">
    <w:abstractNumId w:val="8"/>
  </w:num>
  <w:num w:numId="4" w16cid:durableId="167526666">
    <w:abstractNumId w:val="5"/>
  </w:num>
  <w:num w:numId="5" w16cid:durableId="133759543">
    <w:abstractNumId w:val="9"/>
  </w:num>
  <w:num w:numId="6" w16cid:durableId="1418400909">
    <w:abstractNumId w:val="0"/>
  </w:num>
  <w:num w:numId="7" w16cid:durableId="1993096353">
    <w:abstractNumId w:val="3"/>
  </w:num>
  <w:num w:numId="8" w16cid:durableId="784925308">
    <w:abstractNumId w:val="1"/>
  </w:num>
  <w:num w:numId="9" w16cid:durableId="1128668714">
    <w:abstractNumId w:val="4"/>
  </w:num>
  <w:num w:numId="10" w16cid:durableId="37639649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442"/>
    <w:rsid w:val="000156CD"/>
    <w:rsid w:val="000209C7"/>
    <w:rsid w:val="00021006"/>
    <w:rsid w:val="00021430"/>
    <w:rsid w:val="0002288D"/>
    <w:rsid w:val="00022BB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5598D"/>
    <w:rsid w:val="0006263E"/>
    <w:rsid w:val="00063F52"/>
    <w:rsid w:val="000644AC"/>
    <w:rsid w:val="000669C2"/>
    <w:rsid w:val="00071857"/>
    <w:rsid w:val="00076183"/>
    <w:rsid w:val="00076CF0"/>
    <w:rsid w:val="00076E8B"/>
    <w:rsid w:val="00080A72"/>
    <w:rsid w:val="00081B37"/>
    <w:rsid w:val="000879A7"/>
    <w:rsid w:val="00091F5C"/>
    <w:rsid w:val="0009423B"/>
    <w:rsid w:val="000A02B4"/>
    <w:rsid w:val="000A08BD"/>
    <w:rsid w:val="000A13A0"/>
    <w:rsid w:val="000A2950"/>
    <w:rsid w:val="000A38E9"/>
    <w:rsid w:val="000B0344"/>
    <w:rsid w:val="000B1A20"/>
    <w:rsid w:val="000B3D7C"/>
    <w:rsid w:val="000B4676"/>
    <w:rsid w:val="000B6417"/>
    <w:rsid w:val="000B72F4"/>
    <w:rsid w:val="000C08E9"/>
    <w:rsid w:val="000C190A"/>
    <w:rsid w:val="000C2C92"/>
    <w:rsid w:val="000C68F6"/>
    <w:rsid w:val="000D1AF3"/>
    <w:rsid w:val="000D29A1"/>
    <w:rsid w:val="000D2FE8"/>
    <w:rsid w:val="000D5010"/>
    <w:rsid w:val="000D6C5E"/>
    <w:rsid w:val="000E0242"/>
    <w:rsid w:val="000E24C7"/>
    <w:rsid w:val="000E3DFD"/>
    <w:rsid w:val="000E5FC3"/>
    <w:rsid w:val="000F18DB"/>
    <w:rsid w:val="000F3841"/>
    <w:rsid w:val="00101CEA"/>
    <w:rsid w:val="00104C6B"/>
    <w:rsid w:val="001067A4"/>
    <w:rsid w:val="00111592"/>
    <w:rsid w:val="00112C28"/>
    <w:rsid w:val="00116909"/>
    <w:rsid w:val="00117C39"/>
    <w:rsid w:val="00117E14"/>
    <w:rsid w:val="00122191"/>
    <w:rsid w:val="00122310"/>
    <w:rsid w:val="001262C6"/>
    <w:rsid w:val="00126D07"/>
    <w:rsid w:val="00130819"/>
    <w:rsid w:val="0013155E"/>
    <w:rsid w:val="00132137"/>
    <w:rsid w:val="001326ED"/>
    <w:rsid w:val="00132B53"/>
    <w:rsid w:val="00135985"/>
    <w:rsid w:val="001359AF"/>
    <w:rsid w:val="00135A3F"/>
    <w:rsid w:val="00136409"/>
    <w:rsid w:val="0013731C"/>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883"/>
    <w:rsid w:val="00167C67"/>
    <w:rsid w:val="00170F9C"/>
    <w:rsid w:val="00171E0B"/>
    <w:rsid w:val="00180700"/>
    <w:rsid w:val="001845DD"/>
    <w:rsid w:val="0018627E"/>
    <w:rsid w:val="001866EA"/>
    <w:rsid w:val="00187746"/>
    <w:rsid w:val="00187C91"/>
    <w:rsid w:val="001908B0"/>
    <w:rsid w:val="00190F13"/>
    <w:rsid w:val="00191664"/>
    <w:rsid w:val="00193781"/>
    <w:rsid w:val="001937B2"/>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D666B"/>
    <w:rsid w:val="001E0AFF"/>
    <w:rsid w:val="001E6512"/>
    <w:rsid w:val="001E6BD4"/>
    <w:rsid w:val="001E70BC"/>
    <w:rsid w:val="001F05C7"/>
    <w:rsid w:val="001F54D9"/>
    <w:rsid w:val="001F61A0"/>
    <w:rsid w:val="001F634F"/>
    <w:rsid w:val="001F6471"/>
    <w:rsid w:val="001F6D72"/>
    <w:rsid w:val="001F71C2"/>
    <w:rsid w:val="001F7D66"/>
    <w:rsid w:val="00201D42"/>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13E4"/>
    <w:rsid w:val="00271F2E"/>
    <w:rsid w:val="00273C66"/>
    <w:rsid w:val="0027782D"/>
    <w:rsid w:val="002834EB"/>
    <w:rsid w:val="002930C6"/>
    <w:rsid w:val="002949F5"/>
    <w:rsid w:val="002962D1"/>
    <w:rsid w:val="002971F6"/>
    <w:rsid w:val="002974DC"/>
    <w:rsid w:val="002A24F7"/>
    <w:rsid w:val="002A4B3F"/>
    <w:rsid w:val="002A71B6"/>
    <w:rsid w:val="002B005D"/>
    <w:rsid w:val="002B236A"/>
    <w:rsid w:val="002B327C"/>
    <w:rsid w:val="002C053C"/>
    <w:rsid w:val="002C1C1F"/>
    <w:rsid w:val="002C2799"/>
    <w:rsid w:val="002C36A1"/>
    <w:rsid w:val="002C4E36"/>
    <w:rsid w:val="002C651A"/>
    <w:rsid w:val="002C7792"/>
    <w:rsid w:val="002D0529"/>
    <w:rsid w:val="002D36AD"/>
    <w:rsid w:val="002D3B4B"/>
    <w:rsid w:val="002D5288"/>
    <w:rsid w:val="002D56B8"/>
    <w:rsid w:val="002E0F09"/>
    <w:rsid w:val="002E0F41"/>
    <w:rsid w:val="002E2052"/>
    <w:rsid w:val="002E256C"/>
    <w:rsid w:val="002E554C"/>
    <w:rsid w:val="002E5E62"/>
    <w:rsid w:val="002E687E"/>
    <w:rsid w:val="002F02ED"/>
    <w:rsid w:val="002F05F7"/>
    <w:rsid w:val="002F0B9B"/>
    <w:rsid w:val="002F1A2D"/>
    <w:rsid w:val="002F36F9"/>
    <w:rsid w:val="002F75D0"/>
    <w:rsid w:val="002F7E45"/>
    <w:rsid w:val="0030031B"/>
    <w:rsid w:val="00301D0B"/>
    <w:rsid w:val="00301D89"/>
    <w:rsid w:val="00301F4F"/>
    <w:rsid w:val="00302C64"/>
    <w:rsid w:val="00306438"/>
    <w:rsid w:val="00306481"/>
    <w:rsid w:val="0031034A"/>
    <w:rsid w:val="00311BE4"/>
    <w:rsid w:val="00311CDF"/>
    <w:rsid w:val="0031460C"/>
    <w:rsid w:val="00315011"/>
    <w:rsid w:val="00316B7E"/>
    <w:rsid w:val="00317004"/>
    <w:rsid w:val="00320DAA"/>
    <w:rsid w:val="003225C2"/>
    <w:rsid w:val="003232F9"/>
    <w:rsid w:val="00327FFE"/>
    <w:rsid w:val="003317DC"/>
    <w:rsid w:val="00332C88"/>
    <w:rsid w:val="00332CE0"/>
    <w:rsid w:val="003333ED"/>
    <w:rsid w:val="00341ECE"/>
    <w:rsid w:val="0034356C"/>
    <w:rsid w:val="0034527B"/>
    <w:rsid w:val="00346798"/>
    <w:rsid w:val="00346D39"/>
    <w:rsid w:val="0035042A"/>
    <w:rsid w:val="0035149A"/>
    <w:rsid w:val="00351BBD"/>
    <w:rsid w:val="00351F8B"/>
    <w:rsid w:val="0035697A"/>
    <w:rsid w:val="00357964"/>
    <w:rsid w:val="003621FA"/>
    <w:rsid w:val="00363350"/>
    <w:rsid w:val="00363658"/>
    <w:rsid w:val="0036491A"/>
    <w:rsid w:val="00365309"/>
    <w:rsid w:val="00365867"/>
    <w:rsid w:val="003663E5"/>
    <w:rsid w:val="00373483"/>
    <w:rsid w:val="00373C6F"/>
    <w:rsid w:val="003742CE"/>
    <w:rsid w:val="003759AB"/>
    <w:rsid w:val="003803E6"/>
    <w:rsid w:val="0038334F"/>
    <w:rsid w:val="00384A4A"/>
    <w:rsid w:val="00385433"/>
    <w:rsid w:val="0039554E"/>
    <w:rsid w:val="00395D9E"/>
    <w:rsid w:val="00395ED8"/>
    <w:rsid w:val="00396092"/>
    <w:rsid w:val="003A5477"/>
    <w:rsid w:val="003A5C9E"/>
    <w:rsid w:val="003A5E76"/>
    <w:rsid w:val="003B0263"/>
    <w:rsid w:val="003B35B8"/>
    <w:rsid w:val="003B3CFE"/>
    <w:rsid w:val="003B599A"/>
    <w:rsid w:val="003B76D9"/>
    <w:rsid w:val="003C0BF0"/>
    <w:rsid w:val="003C0C67"/>
    <w:rsid w:val="003C168F"/>
    <w:rsid w:val="003C68B5"/>
    <w:rsid w:val="003C7191"/>
    <w:rsid w:val="003D04F5"/>
    <w:rsid w:val="003D3313"/>
    <w:rsid w:val="003D36F8"/>
    <w:rsid w:val="003D37EA"/>
    <w:rsid w:val="003D4806"/>
    <w:rsid w:val="003D52C4"/>
    <w:rsid w:val="003D7F30"/>
    <w:rsid w:val="003E13A8"/>
    <w:rsid w:val="003E163B"/>
    <w:rsid w:val="003E198B"/>
    <w:rsid w:val="003E4409"/>
    <w:rsid w:val="003E5305"/>
    <w:rsid w:val="003E6228"/>
    <w:rsid w:val="003E7053"/>
    <w:rsid w:val="003E7C3B"/>
    <w:rsid w:val="003F4054"/>
    <w:rsid w:val="003F6D55"/>
    <w:rsid w:val="00402377"/>
    <w:rsid w:val="00402501"/>
    <w:rsid w:val="004054B0"/>
    <w:rsid w:val="0040576E"/>
    <w:rsid w:val="0040684D"/>
    <w:rsid w:val="00407096"/>
    <w:rsid w:val="0041263E"/>
    <w:rsid w:val="00412724"/>
    <w:rsid w:val="0041339E"/>
    <w:rsid w:val="00415060"/>
    <w:rsid w:val="004247A4"/>
    <w:rsid w:val="0042512C"/>
    <w:rsid w:val="00427AAF"/>
    <w:rsid w:val="004311FE"/>
    <w:rsid w:val="004322A9"/>
    <w:rsid w:val="0043326D"/>
    <w:rsid w:val="00433EA8"/>
    <w:rsid w:val="00437097"/>
    <w:rsid w:val="00440CFB"/>
    <w:rsid w:val="0044333A"/>
    <w:rsid w:val="004446DB"/>
    <w:rsid w:val="00446512"/>
    <w:rsid w:val="0045244B"/>
    <w:rsid w:val="00454511"/>
    <w:rsid w:val="0045508A"/>
    <w:rsid w:val="004566F2"/>
    <w:rsid w:val="00463045"/>
    <w:rsid w:val="00463DE8"/>
    <w:rsid w:val="0046486A"/>
    <w:rsid w:val="00466768"/>
    <w:rsid w:val="00466B64"/>
    <w:rsid w:val="004735BA"/>
    <w:rsid w:val="00473864"/>
    <w:rsid w:val="004741C1"/>
    <w:rsid w:val="004742F8"/>
    <w:rsid w:val="00476E4A"/>
    <w:rsid w:val="004834B9"/>
    <w:rsid w:val="004845A7"/>
    <w:rsid w:val="004854D9"/>
    <w:rsid w:val="00485A08"/>
    <w:rsid w:val="00485CFE"/>
    <w:rsid w:val="0048675B"/>
    <w:rsid w:val="00487025"/>
    <w:rsid w:val="00493FCA"/>
    <w:rsid w:val="004961C8"/>
    <w:rsid w:val="004973ED"/>
    <w:rsid w:val="004A02A8"/>
    <w:rsid w:val="004A40EE"/>
    <w:rsid w:val="004A636D"/>
    <w:rsid w:val="004A7346"/>
    <w:rsid w:val="004B19BC"/>
    <w:rsid w:val="004B2783"/>
    <w:rsid w:val="004B3D7A"/>
    <w:rsid w:val="004B3DB1"/>
    <w:rsid w:val="004C22A6"/>
    <w:rsid w:val="004C7354"/>
    <w:rsid w:val="004C7841"/>
    <w:rsid w:val="004D0957"/>
    <w:rsid w:val="004D213E"/>
    <w:rsid w:val="004D3791"/>
    <w:rsid w:val="004D4257"/>
    <w:rsid w:val="004D433A"/>
    <w:rsid w:val="004D6A08"/>
    <w:rsid w:val="004D6B43"/>
    <w:rsid w:val="004D6EA8"/>
    <w:rsid w:val="004E25A5"/>
    <w:rsid w:val="004E444D"/>
    <w:rsid w:val="004E4479"/>
    <w:rsid w:val="004E5581"/>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44A7"/>
    <w:rsid w:val="00506562"/>
    <w:rsid w:val="00511D98"/>
    <w:rsid w:val="00511FAF"/>
    <w:rsid w:val="0051384E"/>
    <w:rsid w:val="00516DA0"/>
    <w:rsid w:val="00525C19"/>
    <w:rsid w:val="00526C85"/>
    <w:rsid w:val="0052723D"/>
    <w:rsid w:val="00527D71"/>
    <w:rsid w:val="00527DFE"/>
    <w:rsid w:val="0053019E"/>
    <w:rsid w:val="0053169F"/>
    <w:rsid w:val="0053172B"/>
    <w:rsid w:val="00531976"/>
    <w:rsid w:val="0053594E"/>
    <w:rsid w:val="00536D34"/>
    <w:rsid w:val="00541ADA"/>
    <w:rsid w:val="00542C74"/>
    <w:rsid w:val="0054301E"/>
    <w:rsid w:val="00543F48"/>
    <w:rsid w:val="00545DED"/>
    <w:rsid w:val="005468F3"/>
    <w:rsid w:val="00547429"/>
    <w:rsid w:val="00550DE6"/>
    <w:rsid w:val="00553AB1"/>
    <w:rsid w:val="00553C26"/>
    <w:rsid w:val="005552CA"/>
    <w:rsid w:val="0055540A"/>
    <w:rsid w:val="0055559B"/>
    <w:rsid w:val="0055564E"/>
    <w:rsid w:val="00561C0F"/>
    <w:rsid w:val="00567103"/>
    <w:rsid w:val="005727BA"/>
    <w:rsid w:val="005735BA"/>
    <w:rsid w:val="00575444"/>
    <w:rsid w:val="00576E24"/>
    <w:rsid w:val="00577AD3"/>
    <w:rsid w:val="00580736"/>
    <w:rsid w:val="00580A8E"/>
    <w:rsid w:val="00585636"/>
    <w:rsid w:val="00585DA9"/>
    <w:rsid w:val="00586AC7"/>
    <w:rsid w:val="00590901"/>
    <w:rsid w:val="00590EE3"/>
    <w:rsid w:val="00590F98"/>
    <w:rsid w:val="00591F8B"/>
    <w:rsid w:val="00592F11"/>
    <w:rsid w:val="00593A33"/>
    <w:rsid w:val="00593DCF"/>
    <w:rsid w:val="005A416D"/>
    <w:rsid w:val="005A66F3"/>
    <w:rsid w:val="005A72E0"/>
    <w:rsid w:val="005A7A55"/>
    <w:rsid w:val="005A7D50"/>
    <w:rsid w:val="005B0A1C"/>
    <w:rsid w:val="005B19FC"/>
    <w:rsid w:val="005B2830"/>
    <w:rsid w:val="005B4AD3"/>
    <w:rsid w:val="005B5128"/>
    <w:rsid w:val="005B6CF2"/>
    <w:rsid w:val="005B7400"/>
    <w:rsid w:val="005C3DBE"/>
    <w:rsid w:val="005C5E3A"/>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6D09"/>
    <w:rsid w:val="005F73BF"/>
    <w:rsid w:val="005F7EFC"/>
    <w:rsid w:val="006006B1"/>
    <w:rsid w:val="00603599"/>
    <w:rsid w:val="00603B91"/>
    <w:rsid w:val="0060626B"/>
    <w:rsid w:val="006068AB"/>
    <w:rsid w:val="006119D5"/>
    <w:rsid w:val="00612501"/>
    <w:rsid w:val="00612C3A"/>
    <w:rsid w:val="0061478D"/>
    <w:rsid w:val="006177CB"/>
    <w:rsid w:val="0061786C"/>
    <w:rsid w:val="00617B6D"/>
    <w:rsid w:val="00620280"/>
    <w:rsid w:val="0062376D"/>
    <w:rsid w:val="00623AEC"/>
    <w:rsid w:val="00625BDA"/>
    <w:rsid w:val="00625C92"/>
    <w:rsid w:val="00627009"/>
    <w:rsid w:val="006270AE"/>
    <w:rsid w:val="00630F46"/>
    <w:rsid w:val="0063151C"/>
    <w:rsid w:val="006334AB"/>
    <w:rsid w:val="00639598"/>
    <w:rsid w:val="00642C96"/>
    <w:rsid w:val="00644BFE"/>
    <w:rsid w:val="00650F64"/>
    <w:rsid w:val="0065520B"/>
    <w:rsid w:val="0065522B"/>
    <w:rsid w:val="00657A14"/>
    <w:rsid w:val="0066042D"/>
    <w:rsid w:val="006631D1"/>
    <w:rsid w:val="006660ED"/>
    <w:rsid w:val="006723E3"/>
    <w:rsid w:val="00673FC5"/>
    <w:rsid w:val="006744ED"/>
    <w:rsid w:val="00674C26"/>
    <w:rsid w:val="00675DEC"/>
    <w:rsid w:val="0067698B"/>
    <w:rsid w:val="00681F66"/>
    <w:rsid w:val="00685FB3"/>
    <w:rsid w:val="00691D0E"/>
    <w:rsid w:val="00691D42"/>
    <w:rsid w:val="00694499"/>
    <w:rsid w:val="0069599F"/>
    <w:rsid w:val="00697E71"/>
    <w:rsid w:val="006A0906"/>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47B6"/>
    <w:rsid w:val="006E5080"/>
    <w:rsid w:val="006E5115"/>
    <w:rsid w:val="006E52E0"/>
    <w:rsid w:val="006E5861"/>
    <w:rsid w:val="006E59EB"/>
    <w:rsid w:val="006E5E01"/>
    <w:rsid w:val="006E6EF0"/>
    <w:rsid w:val="006E735C"/>
    <w:rsid w:val="006F1161"/>
    <w:rsid w:val="006F7C30"/>
    <w:rsid w:val="006F7FFC"/>
    <w:rsid w:val="0070097A"/>
    <w:rsid w:val="00701924"/>
    <w:rsid w:val="007034B9"/>
    <w:rsid w:val="00706F13"/>
    <w:rsid w:val="00711005"/>
    <w:rsid w:val="00711F78"/>
    <w:rsid w:val="0071501E"/>
    <w:rsid w:val="00715F10"/>
    <w:rsid w:val="0072045E"/>
    <w:rsid w:val="0072187C"/>
    <w:rsid w:val="00721ECD"/>
    <w:rsid w:val="00722006"/>
    <w:rsid w:val="0072277D"/>
    <w:rsid w:val="00723EFB"/>
    <w:rsid w:val="00727824"/>
    <w:rsid w:val="00734822"/>
    <w:rsid w:val="00734F3A"/>
    <w:rsid w:val="00735443"/>
    <w:rsid w:val="0073776A"/>
    <w:rsid w:val="007412EC"/>
    <w:rsid w:val="00743FDE"/>
    <w:rsid w:val="0074421B"/>
    <w:rsid w:val="00744684"/>
    <w:rsid w:val="007502A1"/>
    <w:rsid w:val="00751156"/>
    <w:rsid w:val="00753F96"/>
    <w:rsid w:val="007543C0"/>
    <w:rsid w:val="00754545"/>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784F"/>
    <w:rsid w:val="007A0C7D"/>
    <w:rsid w:val="007A16EC"/>
    <w:rsid w:val="007A7AB3"/>
    <w:rsid w:val="007B05F3"/>
    <w:rsid w:val="007B0FD0"/>
    <w:rsid w:val="007B1A2D"/>
    <w:rsid w:val="007B456D"/>
    <w:rsid w:val="007BCD75"/>
    <w:rsid w:val="007C0A0C"/>
    <w:rsid w:val="007C1975"/>
    <w:rsid w:val="007C26FD"/>
    <w:rsid w:val="007C3DD7"/>
    <w:rsid w:val="007C40C0"/>
    <w:rsid w:val="007C67A0"/>
    <w:rsid w:val="007D3BA0"/>
    <w:rsid w:val="007D4753"/>
    <w:rsid w:val="007D4BF8"/>
    <w:rsid w:val="007D57F7"/>
    <w:rsid w:val="007E4599"/>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4BF6"/>
    <w:rsid w:val="00805211"/>
    <w:rsid w:val="008079DF"/>
    <w:rsid w:val="00812128"/>
    <w:rsid w:val="00816266"/>
    <w:rsid w:val="00816A2E"/>
    <w:rsid w:val="0081779E"/>
    <w:rsid w:val="008207ED"/>
    <w:rsid w:val="00822E5F"/>
    <w:rsid w:val="00824012"/>
    <w:rsid w:val="00825747"/>
    <w:rsid w:val="00826271"/>
    <w:rsid w:val="0082FB52"/>
    <w:rsid w:val="008322B9"/>
    <w:rsid w:val="008339D5"/>
    <w:rsid w:val="00834509"/>
    <w:rsid w:val="00835A05"/>
    <w:rsid w:val="00836901"/>
    <w:rsid w:val="00843233"/>
    <w:rsid w:val="00843D8E"/>
    <w:rsid w:val="00845313"/>
    <w:rsid w:val="0084747E"/>
    <w:rsid w:val="00851658"/>
    <w:rsid w:val="00852300"/>
    <w:rsid w:val="00853317"/>
    <w:rsid w:val="00856377"/>
    <w:rsid w:val="00857B0F"/>
    <w:rsid w:val="00857D63"/>
    <w:rsid w:val="00861B15"/>
    <w:rsid w:val="008623DB"/>
    <w:rsid w:val="00865A67"/>
    <w:rsid w:val="00865D19"/>
    <w:rsid w:val="00865E12"/>
    <w:rsid w:val="008722CE"/>
    <w:rsid w:val="008729BA"/>
    <w:rsid w:val="00873EF2"/>
    <w:rsid w:val="008742AE"/>
    <w:rsid w:val="008773F8"/>
    <w:rsid w:val="00882356"/>
    <w:rsid w:val="008827CD"/>
    <w:rsid w:val="008849F1"/>
    <w:rsid w:val="0088574E"/>
    <w:rsid w:val="0089284C"/>
    <w:rsid w:val="00893406"/>
    <w:rsid w:val="008939A5"/>
    <w:rsid w:val="0089781D"/>
    <w:rsid w:val="008A3DD5"/>
    <w:rsid w:val="008A4B0E"/>
    <w:rsid w:val="008A53D7"/>
    <w:rsid w:val="008A5D80"/>
    <w:rsid w:val="008A68AF"/>
    <w:rsid w:val="008A7033"/>
    <w:rsid w:val="008B37C6"/>
    <w:rsid w:val="008B686E"/>
    <w:rsid w:val="008B7A45"/>
    <w:rsid w:val="008C3643"/>
    <w:rsid w:val="008C60DB"/>
    <w:rsid w:val="008C64D3"/>
    <w:rsid w:val="008C6D71"/>
    <w:rsid w:val="008D05C8"/>
    <w:rsid w:val="008D0D16"/>
    <w:rsid w:val="008D183B"/>
    <w:rsid w:val="008D4DE7"/>
    <w:rsid w:val="008D71BC"/>
    <w:rsid w:val="008D74CB"/>
    <w:rsid w:val="008D7D51"/>
    <w:rsid w:val="008E4AB0"/>
    <w:rsid w:val="008F1881"/>
    <w:rsid w:val="008F7057"/>
    <w:rsid w:val="00902AF6"/>
    <w:rsid w:val="009051A9"/>
    <w:rsid w:val="009060F0"/>
    <w:rsid w:val="00912413"/>
    <w:rsid w:val="0091289E"/>
    <w:rsid w:val="009142A5"/>
    <w:rsid w:val="0092491A"/>
    <w:rsid w:val="00925742"/>
    <w:rsid w:val="009275B9"/>
    <w:rsid w:val="00927CB6"/>
    <w:rsid w:val="00930794"/>
    <w:rsid w:val="00930E2E"/>
    <w:rsid w:val="00931F02"/>
    <w:rsid w:val="0093526D"/>
    <w:rsid w:val="00935518"/>
    <w:rsid w:val="00936F5A"/>
    <w:rsid w:val="009376CF"/>
    <w:rsid w:val="00940728"/>
    <w:rsid w:val="009421C5"/>
    <w:rsid w:val="00942B7F"/>
    <w:rsid w:val="00943154"/>
    <w:rsid w:val="009438E6"/>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32ED"/>
    <w:rsid w:val="00975F37"/>
    <w:rsid w:val="00977AB7"/>
    <w:rsid w:val="009801AD"/>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4603"/>
    <w:rsid w:val="00996323"/>
    <w:rsid w:val="00997C1E"/>
    <w:rsid w:val="009A18C7"/>
    <w:rsid w:val="009A2975"/>
    <w:rsid w:val="009A4107"/>
    <w:rsid w:val="009A4DE2"/>
    <w:rsid w:val="009A6F2F"/>
    <w:rsid w:val="009AEBE4"/>
    <w:rsid w:val="009B0910"/>
    <w:rsid w:val="009B1754"/>
    <w:rsid w:val="009B1C46"/>
    <w:rsid w:val="009B34B0"/>
    <w:rsid w:val="009B3B4E"/>
    <w:rsid w:val="009B3ED1"/>
    <w:rsid w:val="009B5205"/>
    <w:rsid w:val="009B5533"/>
    <w:rsid w:val="009B603B"/>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07E74"/>
    <w:rsid w:val="00A10111"/>
    <w:rsid w:val="00A1053C"/>
    <w:rsid w:val="00A1090C"/>
    <w:rsid w:val="00A10CDE"/>
    <w:rsid w:val="00A1279E"/>
    <w:rsid w:val="00A16AB6"/>
    <w:rsid w:val="00A17811"/>
    <w:rsid w:val="00A2161F"/>
    <w:rsid w:val="00A21DFC"/>
    <w:rsid w:val="00A22B4B"/>
    <w:rsid w:val="00A2417B"/>
    <w:rsid w:val="00A25059"/>
    <w:rsid w:val="00A300A6"/>
    <w:rsid w:val="00A31268"/>
    <w:rsid w:val="00A36218"/>
    <w:rsid w:val="00A36CE5"/>
    <w:rsid w:val="00A36F1C"/>
    <w:rsid w:val="00A3777C"/>
    <w:rsid w:val="00A409D5"/>
    <w:rsid w:val="00A4294B"/>
    <w:rsid w:val="00A42DAA"/>
    <w:rsid w:val="00A47403"/>
    <w:rsid w:val="00A47F09"/>
    <w:rsid w:val="00A50F12"/>
    <w:rsid w:val="00A5203C"/>
    <w:rsid w:val="00A52781"/>
    <w:rsid w:val="00A529B4"/>
    <w:rsid w:val="00A53574"/>
    <w:rsid w:val="00A55101"/>
    <w:rsid w:val="00A5593F"/>
    <w:rsid w:val="00A56519"/>
    <w:rsid w:val="00A5780C"/>
    <w:rsid w:val="00A57D1F"/>
    <w:rsid w:val="00A6065B"/>
    <w:rsid w:val="00A614EA"/>
    <w:rsid w:val="00A61750"/>
    <w:rsid w:val="00A649BE"/>
    <w:rsid w:val="00A64ACF"/>
    <w:rsid w:val="00A650F1"/>
    <w:rsid w:val="00A72EC1"/>
    <w:rsid w:val="00A76C2B"/>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7A51"/>
    <w:rsid w:val="00AB05B3"/>
    <w:rsid w:val="00AB42E5"/>
    <w:rsid w:val="00AB48EF"/>
    <w:rsid w:val="00AB6CA6"/>
    <w:rsid w:val="00AC0AC5"/>
    <w:rsid w:val="00AC247F"/>
    <w:rsid w:val="00AC2E0E"/>
    <w:rsid w:val="00AC508D"/>
    <w:rsid w:val="00AC7BBA"/>
    <w:rsid w:val="00AC7BC9"/>
    <w:rsid w:val="00AD001A"/>
    <w:rsid w:val="00AD1AAF"/>
    <w:rsid w:val="00AD2AD4"/>
    <w:rsid w:val="00AD2D07"/>
    <w:rsid w:val="00AD6471"/>
    <w:rsid w:val="00AE195A"/>
    <w:rsid w:val="00AE35BC"/>
    <w:rsid w:val="00AE4468"/>
    <w:rsid w:val="00AE7873"/>
    <w:rsid w:val="00AF015C"/>
    <w:rsid w:val="00AF034A"/>
    <w:rsid w:val="00AF29B1"/>
    <w:rsid w:val="00AF550E"/>
    <w:rsid w:val="00AF62F0"/>
    <w:rsid w:val="00AF760B"/>
    <w:rsid w:val="00B052B1"/>
    <w:rsid w:val="00B06387"/>
    <w:rsid w:val="00B068BD"/>
    <w:rsid w:val="00B10F5A"/>
    <w:rsid w:val="00B11476"/>
    <w:rsid w:val="00B16873"/>
    <w:rsid w:val="00B172B5"/>
    <w:rsid w:val="00B21D54"/>
    <w:rsid w:val="00B24A57"/>
    <w:rsid w:val="00B24FDE"/>
    <w:rsid w:val="00B328B0"/>
    <w:rsid w:val="00B34EFB"/>
    <w:rsid w:val="00B36DBA"/>
    <w:rsid w:val="00B37CF1"/>
    <w:rsid w:val="00B43C56"/>
    <w:rsid w:val="00B44F6E"/>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5DF8"/>
    <w:rsid w:val="00B965D6"/>
    <w:rsid w:val="00B96903"/>
    <w:rsid w:val="00BA3759"/>
    <w:rsid w:val="00BA5CE2"/>
    <w:rsid w:val="00BB0624"/>
    <w:rsid w:val="00BB0B36"/>
    <w:rsid w:val="00BB24E1"/>
    <w:rsid w:val="00BB2749"/>
    <w:rsid w:val="00BB353A"/>
    <w:rsid w:val="00BB7D11"/>
    <w:rsid w:val="00BC0866"/>
    <w:rsid w:val="00BC10A4"/>
    <w:rsid w:val="00BC3661"/>
    <w:rsid w:val="00BC3EAB"/>
    <w:rsid w:val="00BC487C"/>
    <w:rsid w:val="00BC4A82"/>
    <w:rsid w:val="00BC530F"/>
    <w:rsid w:val="00BC7881"/>
    <w:rsid w:val="00BD0F53"/>
    <w:rsid w:val="00BD14DC"/>
    <w:rsid w:val="00BD42B8"/>
    <w:rsid w:val="00BD5501"/>
    <w:rsid w:val="00BD5669"/>
    <w:rsid w:val="00BD6261"/>
    <w:rsid w:val="00BD78F2"/>
    <w:rsid w:val="00BD79E7"/>
    <w:rsid w:val="00BE03FA"/>
    <w:rsid w:val="00BE2CC1"/>
    <w:rsid w:val="00BE5616"/>
    <w:rsid w:val="00BE623E"/>
    <w:rsid w:val="00BE6AF5"/>
    <w:rsid w:val="00BF17CA"/>
    <w:rsid w:val="00BF24EA"/>
    <w:rsid w:val="00BF537D"/>
    <w:rsid w:val="00BF5449"/>
    <w:rsid w:val="00C01503"/>
    <w:rsid w:val="00C0344D"/>
    <w:rsid w:val="00C056AB"/>
    <w:rsid w:val="00C06EE9"/>
    <w:rsid w:val="00C118EA"/>
    <w:rsid w:val="00C11F56"/>
    <w:rsid w:val="00C1270C"/>
    <w:rsid w:val="00C14EEC"/>
    <w:rsid w:val="00C15795"/>
    <w:rsid w:val="00C16E56"/>
    <w:rsid w:val="00C20A84"/>
    <w:rsid w:val="00C22C05"/>
    <w:rsid w:val="00C22E65"/>
    <w:rsid w:val="00C235E3"/>
    <w:rsid w:val="00C244F4"/>
    <w:rsid w:val="00C268A6"/>
    <w:rsid w:val="00C312F8"/>
    <w:rsid w:val="00C314E7"/>
    <w:rsid w:val="00C331B9"/>
    <w:rsid w:val="00C33BD4"/>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A00"/>
    <w:rsid w:val="00C61C74"/>
    <w:rsid w:val="00C65883"/>
    <w:rsid w:val="00C66B2B"/>
    <w:rsid w:val="00C66C61"/>
    <w:rsid w:val="00C72410"/>
    <w:rsid w:val="00C76883"/>
    <w:rsid w:val="00C773F4"/>
    <w:rsid w:val="00C77EB9"/>
    <w:rsid w:val="00C81234"/>
    <w:rsid w:val="00C82987"/>
    <w:rsid w:val="00C850B3"/>
    <w:rsid w:val="00C86B74"/>
    <w:rsid w:val="00C91537"/>
    <w:rsid w:val="00C94114"/>
    <w:rsid w:val="00C9686F"/>
    <w:rsid w:val="00C96AB4"/>
    <w:rsid w:val="00CA189D"/>
    <w:rsid w:val="00CA1FC6"/>
    <w:rsid w:val="00CA5EC9"/>
    <w:rsid w:val="00CAF9B0"/>
    <w:rsid w:val="00CB0E00"/>
    <w:rsid w:val="00CB133C"/>
    <w:rsid w:val="00CB1691"/>
    <w:rsid w:val="00CB21FE"/>
    <w:rsid w:val="00CB427E"/>
    <w:rsid w:val="00CB6A03"/>
    <w:rsid w:val="00CB7BDC"/>
    <w:rsid w:val="00CC13B3"/>
    <w:rsid w:val="00CC13F8"/>
    <w:rsid w:val="00CC1580"/>
    <w:rsid w:val="00CC27F2"/>
    <w:rsid w:val="00CC3A0F"/>
    <w:rsid w:val="00CC414F"/>
    <w:rsid w:val="00CC4E9D"/>
    <w:rsid w:val="00CC6290"/>
    <w:rsid w:val="00CC7FD6"/>
    <w:rsid w:val="00CD0104"/>
    <w:rsid w:val="00CD1700"/>
    <w:rsid w:val="00CD370A"/>
    <w:rsid w:val="00CD4B7A"/>
    <w:rsid w:val="00CD560D"/>
    <w:rsid w:val="00CE03FD"/>
    <w:rsid w:val="00CE34D9"/>
    <w:rsid w:val="00CE4521"/>
    <w:rsid w:val="00CF0933"/>
    <w:rsid w:val="00CF2F01"/>
    <w:rsid w:val="00CF4AED"/>
    <w:rsid w:val="00CF6C5F"/>
    <w:rsid w:val="00CF7BE2"/>
    <w:rsid w:val="00D00264"/>
    <w:rsid w:val="00D02474"/>
    <w:rsid w:val="00D03215"/>
    <w:rsid w:val="00D033ED"/>
    <w:rsid w:val="00D03898"/>
    <w:rsid w:val="00D03977"/>
    <w:rsid w:val="00D058ED"/>
    <w:rsid w:val="00D0712D"/>
    <w:rsid w:val="00D07725"/>
    <w:rsid w:val="00D10027"/>
    <w:rsid w:val="00D10792"/>
    <w:rsid w:val="00D11187"/>
    <w:rsid w:val="00D1622B"/>
    <w:rsid w:val="00D165FC"/>
    <w:rsid w:val="00D268A0"/>
    <w:rsid w:val="00D26FFE"/>
    <w:rsid w:val="00D317DF"/>
    <w:rsid w:val="00D3305D"/>
    <w:rsid w:val="00D34CF8"/>
    <w:rsid w:val="00D34EAD"/>
    <w:rsid w:val="00D350EA"/>
    <w:rsid w:val="00D35FDE"/>
    <w:rsid w:val="00D3687D"/>
    <w:rsid w:val="00D40B66"/>
    <w:rsid w:val="00D41574"/>
    <w:rsid w:val="00D41B6B"/>
    <w:rsid w:val="00D43344"/>
    <w:rsid w:val="00D434E9"/>
    <w:rsid w:val="00D45175"/>
    <w:rsid w:val="00D45FF1"/>
    <w:rsid w:val="00D4600D"/>
    <w:rsid w:val="00D461C8"/>
    <w:rsid w:val="00D4710A"/>
    <w:rsid w:val="00D474AB"/>
    <w:rsid w:val="00D47D0D"/>
    <w:rsid w:val="00D51486"/>
    <w:rsid w:val="00D51C8E"/>
    <w:rsid w:val="00D52DC5"/>
    <w:rsid w:val="00D53A30"/>
    <w:rsid w:val="00D5458C"/>
    <w:rsid w:val="00D54C53"/>
    <w:rsid w:val="00D5511A"/>
    <w:rsid w:val="00D56BF1"/>
    <w:rsid w:val="00D56C1F"/>
    <w:rsid w:val="00D6065C"/>
    <w:rsid w:val="00D634D0"/>
    <w:rsid w:val="00D63696"/>
    <w:rsid w:val="00D643C9"/>
    <w:rsid w:val="00D66A4E"/>
    <w:rsid w:val="00D67128"/>
    <w:rsid w:val="00D6747D"/>
    <w:rsid w:val="00D7118D"/>
    <w:rsid w:val="00D7128A"/>
    <w:rsid w:val="00D72F0F"/>
    <w:rsid w:val="00D738A3"/>
    <w:rsid w:val="00D76A01"/>
    <w:rsid w:val="00D80921"/>
    <w:rsid w:val="00D81FA4"/>
    <w:rsid w:val="00D84AF7"/>
    <w:rsid w:val="00D8581F"/>
    <w:rsid w:val="00D85B0B"/>
    <w:rsid w:val="00D85C91"/>
    <w:rsid w:val="00D87006"/>
    <w:rsid w:val="00D875DB"/>
    <w:rsid w:val="00D87B6B"/>
    <w:rsid w:val="00D903AF"/>
    <w:rsid w:val="00D9078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E6E47"/>
    <w:rsid w:val="00DF25DC"/>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8CD"/>
    <w:rsid w:val="00E0795E"/>
    <w:rsid w:val="00E11076"/>
    <w:rsid w:val="00E1176F"/>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53D9"/>
    <w:rsid w:val="00E4603B"/>
    <w:rsid w:val="00E467F2"/>
    <w:rsid w:val="00E46DA7"/>
    <w:rsid w:val="00E47D8F"/>
    <w:rsid w:val="00E47E89"/>
    <w:rsid w:val="00E47EA7"/>
    <w:rsid w:val="00E4CEBB"/>
    <w:rsid w:val="00E509B6"/>
    <w:rsid w:val="00E5554C"/>
    <w:rsid w:val="00E55BB3"/>
    <w:rsid w:val="00E58366"/>
    <w:rsid w:val="00E60F0F"/>
    <w:rsid w:val="00E61A5C"/>
    <w:rsid w:val="00E61E50"/>
    <w:rsid w:val="00E63A7C"/>
    <w:rsid w:val="00E64DD7"/>
    <w:rsid w:val="00E64E8F"/>
    <w:rsid w:val="00E653C9"/>
    <w:rsid w:val="00E66FF3"/>
    <w:rsid w:val="00E70F63"/>
    <w:rsid w:val="00E71C94"/>
    <w:rsid w:val="00E7273E"/>
    <w:rsid w:val="00E72B73"/>
    <w:rsid w:val="00E73B84"/>
    <w:rsid w:val="00E747C2"/>
    <w:rsid w:val="00E814F4"/>
    <w:rsid w:val="00E81888"/>
    <w:rsid w:val="00E8334C"/>
    <w:rsid w:val="00E8341F"/>
    <w:rsid w:val="00E852D7"/>
    <w:rsid w:val="00E90570"/>
    <w:rsid w:val="00E90DEF"/>
    <w:rsid w:val="00E9105F"/>
    <w:rsid w:val="00E9164B"/>
    <w:rsid w:val="00E9210B"/>
    <w:rsid w:val="00E92A94"/>
    <w:rsid w:val="00E958ED"/>
    <w:rsid w:val="00EA066B"/>
    <w:rsid w:val="00EA0B00"/>
    <w:rsid w:val="00EA12B8"/>
    <w:rsid w:val="00EA229E"/>
    <w:rsid w:val="00EA2658"/>
    <w:rsid w:val="00EB0F53"/>
    <w:rsid w:val="00EB2451"/>
    <w:rsid w:val="00EB2712"/>
    <w:rsid w:val="00EB3ABF"/>
    <w:rsid w:val="00EB44AA"/>
    <w:rsid w:val="00EB4890"/>
    <w:rsid w:val="00EB5646"/>
    <w:rsid w:val="00EB67B0"/>
    <w:rsid w:val="00EB6BEB"/>
    <w:rsid w:val="00EB7BE4"/>
    <w:rsid w:val="00EC0319"/>
    <w:rsid w:val="00EC095C"/>
    <w:rsid w:val="00EC326E"/>
    <w:rsid w:val="00EC5039"/>
    <w:rsid w:val="00EC5D77"/>
    <w:rsid w:val="00EC6146"/>
    <w:rsid w:val="00EC7C62"/>
    <w:rsid w:val="00EC7DFD"/>
    <w:rsid w:val="00ED1825"/>
    <w:rsid w:val="00ED50A0"/>
    <w:rsid w:val="00EE028C"/>
    <w:rsid w:val="00EE3BAD"/>
    <w:rsid w:val="00EE3C54"/>
    <w:rsid w:val="00EE5652"/>
    <w:rsid w:val="00EE65C5"/>
    <w:rsid w:val="00EF044D"/>
    <w:rsid w:val="00EF10B5"/>
    <w:rsid w:val="00EF11D6"/>
    <w:rsid w:val="00EF18A6"/>
    <w:rsid w:val="00EF1DEA"/>
    <w:rsid w:val="00EF26EC"/>
    <w:rsid w:val="00EF27B1"/>
    <w:rsid w:val="00EF3A1D"/>
    <w:rsid w:val="00EF4AFC"/>
    <w:rsid w:val="00EF583C"/>
    <w:rsid w:val="00F00D77"/>
    <w:rsid w:val="00F021F0"/>
    <w:rsid w:val="00F02807"/>
    <w:rsid w:val="00F03B8F"/>
    <w:rsid w:val="00F040F6"/>
    <w:rsid w:val="00F05EB3"/>
    <w:rsid w:val="00F070C5"/>
    <w:rsid w:val="00F116A1"/>
    <w:rsid w:val="00F15731"/>
    <w:rsid w:val="00F1580F"/>
    <w:rsid w:val="00F171EB"/>
    <w:rsid w:val="00F17CF3"/>
    <w:rsid w:val="00F203C4"/>
    <w:rsid w:val="00F2307D"/>
    <w:rsid w:val="00F2394C"/>
    <w:rsid w:val="00F24BE6"/>
    <w:rsid w:val="00F25898"/>
    <w:rsid w:val="00F25E30"/>
    <w:rsid w:val="00F26C66"/>
    <w:rsid w:val="00F32604"/>
    <w:rsid w:val="00F34446"/>
    <w:rsid w:val="00F34678"/>
    <w:rsid w:val="00F37B73"/>
    <w:rsid w:val="00F4027C"/>
    <w:rsid w:val="00F40E9B"/>
    <w:rsid w:val="00F43161"/>
    <w:rsid w:val="00F43A31"/>
    <w:rsid w:val="00F446A0"/>
    <w:rsid w:val="00F4644A"/>
    <w:rsid w:val="00F471C4"/>
    <w:rsid w:val="00F47854"/>
    <w:rsid w:val="00F47A4B"/>
    <w:rsid w:val="00F47A6F"/>
    <w:rsid w:val="00F50AEA"/>
    <w:rsid w:val="00F50D12"/>
    <w:rsid w:val="00F51E53"/>
    <w:rsid w:val="00F52584"/>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67D"/>
    <w:rsid w:val="00F7372E"/>
    <w:rsid w:val="00F752AA"/>
    <w:rsid w:val="00F83C89"/>
    <w:rsid w:val="00F8473A"/>
    <w:rsid w:val="00F8617F"/>
    <w:rsid w:val="00F9238C"/>
    <w:rsid w:val="00F92911"/>
    <w:rsid w:val="00F93754"/>
    <w:rsid w:val="00F94C7E"/>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B7A39"/>
    <w:rsid w:val="00FC1846"/>
    <w:rsid w:val="00FC2CE9"/>
    <w:rsid w:val="00FC7060"/>
    <w:rsid w:val="00FC76ED"/>
    <w:rsid w:val="00FC785B"/>
    <w:rsid w:val="00FD0332"/>
    <w:rsid w:val="00FD0F6E"/>
    <w:rsid w:val="00FD30F7"/>
    <w:rsid w:val="00FD54D1"/>
    <w:rsid w:val="00FD5560"/>
    <w:rsid w:val="00FD5923"/>
    <w:rsid w:val="00FD7A3A"/>
    <w:rsid w:val="00FE1832"/>
    <w:rsid w:val="00FE6766"/>
    <w:rsid w:val="00FE771E"/>
    <w:rsid w:val="00FE7948"/>
    <w:rsid w:val="00FF27F4"/>
    <w:rsid w:val="00FF28B5"/>
    <w:rsid w:val="00FF371E"/>
    <w:rsid w:val="00FF55F5"/>
    <w:rsid w:val="00FF5FCE"/>
    <w:rsid w:val="00FF647B"/>
    <w:rsid w:val="00FF7491"/>
    <w:rsid w:val="0123A0FE"/>
    <w:rsid w:val="01767480"/>
    <w:rsid w:val="01A3D1F0"/>
    <w:rsid w:val="01B63B92"/>
    <w:rsid w:val="01F0BA23"/>
    <w:rsid w:val="01F4C6AE"/>
    <w:rsid w:val="01F6CC06"/>
    <w:rsid w:val="01F9949C"/>
    <w:rsid w:val="0204E0E5"/>
    <w:rsid w:val="02233B39"/>
    <w:rsid w:val="023FD3A3"/>
    <w:rsid w:val="027FAF43"/>
    <w:rsid w:val="02868AD1"/>
    <w:rsid w:val="02BB97A1"/>
    <w:rsid w:val="02C53AB4"/>
    <w:rsid w:val="02EADEA3"/>
    <w:rsid w:val="02F875B5"/>
    <w:rsid w:val="030B2530"/>
    <w:rsid w:val="031B9C3E"/>
    <w:rsid w:val="032183CC"/>
    <w:rsid w:val="0324D2D4"/>
    <w:rsid w:val="0335D526"/>
    <w:rsid w:val="03478FD7"/>
    <w:rsid w:val="0348F72F"/>
    <w:rsid w:val="0371043D"/>
    <w:rsid w:val="03787788"/>
    <w:rsid w:val="037A9B05"/>
    <w:rsid w:val="039E3899"/>
    <w:rsid w:val="03A8AE78"/>
    <w:rsid w:val="03B88BE7"/>
    <w:rsid w:val="03B90E3E"/>
    <w:rsid w:val="03C042F3"/>
    <w:rsid w:val="03C8FB12"/>
    <w:rsid w:val="03E3320C"/>
    <w:rsid w:val="03E95575"/>
    <w:rsid w:val="04154199"/>
    <w:rsid w:val="042898C0"/>
    <w:rsid w:val="042DB8A3"/>
    <w:rsid w:val="043CB922"/>
    <w:rsid w:val="04705501"/>
    <w:rsid w:val="048B2A81"/>
    <w:rsid w:val="048DF1C8"/>
    <w:rsid w:val="04915B7E"/>
    <w:rsid w:val="04D71DD7"/>
    <w:rsid w:val="04E1E243"/>
    <w:rsid w:val="052F5DB2"/>
    <w:rsid w:val="054979F8"/>
    <w:rsid w:val="05589EAB"/>
    <w:rsid w:val="0561E112"/>
    <w:rsid w:val="056799D7"/>
    <w:rsid w:val="0571CD3E"/>
    <w:rsid w:val="0577353E"/>
    <w:rsid w:val="059BE34C"/>
    <w:rsid w:val="05AEA762"/>
    <w:rsid w:val="05B4A1EA"/>
    <w:rsid w:val="05BA4A6A"/>
    <w:rsid w:val="05BD9078"/>
    <w:rsid w:val="05ED8227"/>
    <w:rsid w:val="06250F1B"/>
    <w:rsid w:val="0639C0D5"/>
    <w:rsid w:val="063BA7C2"/>
    <w:rsid w:val="0686BBD2"/>
    <w:rsid w:val="0695B091"/>
    <w:rsid w:val="06986792"/>
    <w:rsid w:val="06996D96"/>
    <w:rsid w:val="06B82A3B"/>
    <w:rsid w:val="06B9F390"/>
    <w:rsid w:val="06D19813"/>
    <w:rsid w:val="06E39C88"/>
    <w:rsid w:val="06E5E382"/>
    <w:rsid w:val="07171DA4"/>
    <w:rsid w:val="07241274"/>
    <w:rsid w:val="072DA5A0"/>
    <w:rsid w:val="07346B9B"/>
    <w:rsid w:val="077855A2"/>
    <w:rsid w:val="0779AAC9"/>
    <w:rsid w:val="079817E0"/>
    <w:rsid w:val="07A58EC4"/>
    <w:rsid w:val="07BB5F5C"/>
    <w:rsid w:val="07CAFCA3"/>
    <w:rsid w:val="080182F9"/>
    <w:rsid w:val="081519A4"/>
    <w:rsid w:val="0835094A"/>
    <w:rsid w:val="0859BE6B"/>
    <w:rsid w:val="085F56D9"/>
    <w:rsid w:val="0870DA70"/>
    <w:rsid w:val="08A0953F"/>
    <w:rsid w:val="08CF4DA0"/>
    <w:rsid w:val="08D3840E"/>
    <w:rsid w:val="08DA58F4"/>
    <w:rsid w:val="08DC104B"/>
    <w:rsid w:val="090D077B"/>
    <w:rsid w:val="092724E7"/>
    <w:rsid w:val="092BEF98"/>
    <w:rsid w:val="0952A7D7"/>
    <w:rsid w:val="0969D02C"/>
    <w:rsid w:val="097261EC"/>
    <w:rsid w:val="097D55D2"/>
    <w:rsid w:val="09B03B94"/>
    <w:rsid w:val="09B7040C"/>
    <w:rsid w:val="0A04CEFD"/>
    <w:rsid w:val="0A0CAAD1"/>
    <w:rsid w:val="0A199D74"/>
    <w:rsid w:val="0A2924CF"/>
    <w:rsid w:val="0A4AE588"/>
    <w:rsid w:val="0AC140D3"/>
    <w:rsid w:val="0B255682"/>
    <w:rsid w:val="0B25801E"/>
    <w:rsid w:val="0B381A58"/>
    <w:rsid w:val="0B3ABC1C"/>
    <w:rsid w:val="0B3DB589"/>
    <w:rsid w:val="0B49BFFA"/>
    <w:rsid w:val="0B4D80FD"/>
    <w:rsid w:val="0B6CDEB9"/>
    <w:rsid w:val="0B83EFB1"/>
    <w:rsid w:val="0BA59A46"/>
    <w:rsid w:val="0BAAB362"/>
    <w:rsid w:val="0BBAEBCD"/>
    <w:rsid w:val="0BC731CB"/>
    <w:rsid w:val="0BEA178E"/>
    <w:rsid w:val="0BF3532E"/>
    <w:rsid w:val="0BF72A3D"/>
    <w:rsid w:val="0C0F4266"/>
    <w:rsid w:val="0C35DD68"/>
    <w:rsid w:val="0C710C17"/>
    <w:rsid w:val="0C79B510"/>
    <w:rsid w:val="0C84E32E"/>
    <w:rsid w:val="0CBE092D"/>
    <w:rsid w:val="0CDE4DEC"/>
    <w:rsid w:val="0CE0C4E5"/>
    <w:rsid w:val="0CE5EE44"/>
    <w:rsid w:val="0CF3AE5A"/>
    <w:rsid w:val="0D053084"/>
    <w:rsid w:val="0D0738F5"/>
    <w:rsid w:val="0D1FE553"/>
    <w:rsid w:val="0D23FCA1"/>
    <w:rsid w:val="0D3015F5"/>
    <w:rsid w:val="0D33AEAF"/>
    <w:rsid w:val="0D416AA7"/>
    <w:rsid w:val="0D42AC52"/>
    <w:rsid w:val="0D4527C2"/>
    <w:rsid w:val="0D6266B6"/>
    <w:rsid w:val="0D7A7C22"/>
    <w:rsid w:val="0D895D0A"/>
    <w:rsid w:val="0DA30459"/>
    <w:rsid w:val="0DA6F531"/>
    <w:rsid w:val="0DCDBA5B"/>
    <w:rsid w:val="0DD4F65C"/>
    <w:rsid w:val="0DD8401D"/>
    <w:rsid w:val="0DE26241"/>
    <w:rsid w:val="0DF9D994"/>
    <w:rsid w:val="0E04EF30"/>
    <w:rsid w:val="0E101929"/>
    <w:rsid w:val="0E1629E6"/>
    <w:rsid w:val="0E1F8473"/>
    <w:rsid w:val="0E21D45C"/>
    <w:rsid w:val="0E28CB3E"/>
    <w:rsid w:val="0E3D55D8"/>
    <w:rsid w:val="0E5FC44F"/>
    <w:rsid w:val="0E625F62"/>
    <w:rsid w:val="0E6E57E6"/>
    <w:rsid w:val="0E819116"/>
    <w:rsid w:val="0E87F27B"/>
    <w:rsid w:val="0EB35714"/>
    <w:rsid w:val="0EB4B03F"/>
    <w:rsid w:val="0EBADE29"/>
    <w:rsid w:val="0EBC3C4B"/>
    <w:rsid w:val="0EDD3B08"/>
    <w:rsid w:val="0EE330AE"/>
    <w:rsid w:val="0EE75150"/>
    <w:rsid w:val="0EEF6BBD"/>
    <w:rsid w:val="0EF07538"/>
    <w:rsid w:val="0F14CAF6"/>
    <w:rsid w:val="0F183C29"/>
    <w:rsid w:val="0F1A46DC"/>
    <w:rsid w:val="0F252D6B"/>
    <w:rsid w:val="0F30628E"/>
    <w:rsid w:val="0F3A3C0D"/>
    <w:rsid w:val="0F455EE3"/>
    <w:rsid w:val="0F50903F"/>
    <w:rsid w:val="0F51F958"/>
    <w:rsid w:val="0F7E9102"/>
    <w:rsid w:val="0F87C344"/>
    <w:rsid w:val="0F94DD13"/>
    <w:rsid w:val="0F96621A"/>
    <w:rsid w:val="0FCAB57E"/>
    <w:rsid w:val="0FD1F1E0"/>
    <w:rsid w:val="0FD516AF"/>
    <w:rsid w:val="0FD5667B"/>
    <w:rsid w:val="10075D96"/>
    <w:rsid w:val="100898DE"/>
    <w:rsid w:val="10093549"/>
    <w:rsid w:val="100CEA82"/>
    <w:rsid w:val="1010A0B2"/>
    <w:rsid w:val="1024B3D8"/>
    <w:rsid w:val="1030B1BF"/>
    <w:rsid w:val="1037B41C"/>
    <w:rsid w:val="104C7EF0"/>
    <w:rsid w:val="1059D0B6"/>
    <w:rsid w:val="105BA6D5"/>
    <w:rsid w:val="10668B62"/>
    <w:rsid w:val="1071AD44"/>
    <w:rsid w:val="1071CC01"/>
    <w:rsid w:val="108C9D5A"/>
    <w:rsid w:val="108FD1BE"/>
    <w:rsid w:val="10A8AA4F"/>
    <w:rsid w:val="10AC813F"/>
    <w:rsid w:val="10DC9AF8"/>
    <w:rsid w:val="10E4B79F"/>
    <w:rsid w:val="111759FA"/>
    <w:rsid w:val="11220B16"/>
    <w:rsid w:val="11322662"/>
    <w:rsid w:val="11366E1E"/>
    <w:rsid w:val="113BE527"/>
    <w:rsid w:val="1149183B"/>
    <w:rsid w:val="11540536"/>
    <w:rsid w:val="11585451"/>
    <w:rsid w:val="116C03D7"/>
    <w:rsid w:val="118FD550"/>
    <w:rsid w:val="11BBA4A3"/>
    <w:rsid w:val="11C1E340"/>
    <w:rsid w:val="11C8A24F"/>
    <w:rsid w:val="11D1D440"/>
    <w:rsid w:val="11D40358"/>
    <w:rsid w:val="11ECF842"/>
    <w:rsid w:val="11EFD3A0"/>
    <w:rsid w:val="12264128"/>
    <w:rsid w:val="1234C69F"/>
    <w:rsid w:val="124BCF5D"/>
    <w:rsid w:val="126732E0"/>
    <w:rsid w:val="1275F68A"/>
    <w:rsid w:val="12930874"/>
    <w:rsid w:val="129E904A"/>
    <w:rsid w:val="12A750A2"/>
    <w:rsid w:val="12B1601F"/>
    <w:rsid w:val="12B7B5DB"/>
    <w:rsid w:val="12BDF765"/>
    <w:rsid w:val="12FC1238"/>
    <w:rsid w:val="13279645"/>
    <w:rsid w:val="1337116E"/>
    <w:rsid w:val="1356AB5C"/>
    <w:rsid w:val="13584A2F"/>
    <w:rsid w:val="135B6640"/>
    <w:rsid w:val="135DB3A1"/>
    <w:rsid w:val="13639944"/>
    <w:rsid w:val="137540F8"/>
    <w:rsid w:val="137B5756"/>
    <w:rsid w:val="13E42201"/>
    <w:rsid w:val="13E85BFF"/>
    <w:rsid w:val="1405E282"/>
    <w:rsid w:val="1411BFD4"/>
    <w:rsid w:val="1421D71B"/>
    <w:rsid w:val="1441B232"/>
    <w:rsid w:val="1443E855"/>
    <w:rsid w:val="1450BC28"/>
    <w:rsid w:val="146EA23F"/>
    <w:rsid w:val="14799473"/>
    <w:rsid w:val="14861AD7"/>
    <w:rsid w:val="149879FF"/>
    <w:rsid w:val="149CD2CE"/>
    <w:rsid w:val="14A1AC9C"/>
    <w:rsid w:val="14A75215"/>
    <w:rsid w:val="14C5E75B"/>
    <w:rsid w:val="14C82859"/>
    <w:rsid w:val="14C88DF2"/>
    <w:rsid w:val="14D1902E"/>
    <w:rsid w:val="14F11D2D"/>
    <w:rsid w:val="14FFB08C"/>
    <w:rsid w:val="150582C7"/>
    <w:rsid w:val="150C1267"/>
    <w:rsid w:val="151DBF39"/>
    <w:rsid w:val="151F9800"/>
    <w:rsid w:val="15249904"/>
    <w:rsid w:val="153D8E90"/>
    <w:rsid w:val="153EC094"/>
    <w:rsid w:val="155904DB"/>
    <w:rsid w:val="156795BC"/>
    <w:rsid w:val="156AB32E"/>
    <w:rsid w:val="156ECF32"/>
    <w:rsid w:val="157FF262"/>
    <w:rsid w:val="15849C5A"/>
    <w:rsid w:val="159493BB"/>
    <w:rsid w:val="15AD974C"/>
    <w:rsid w:val="15C1B4E7"/>
    <w:rsid w:val="15C86899"/>
    <w:rsid w:val="15DCBFAE"/>
    <w:rsid w:val="15EB22CE"/>
    <w:rsid w:val="15F17993"/>
    <w:rsid w:val="1612E1A6"/>
    <w:rsid w:val="1633CBDE"/>
    <w:rsid w:val="164363E4"/>
    <w:rsid w:val="166D608F"/>
    <w:rsid w:val="167C2C06"/>
    <w:rsid w:val="167D58CB"/>
    <w:rsid w:val="16AA53F7"/>
    <w:rsid w:val="16B956D7"/>
    <w:rsid w:val="16C06965"/>
    <w:rsid w:val="16C520E6"/>
    <w:rsid w:val="16D05A54"/>
    <w:rsid w:val="16D99E1C"/>
    <w:rsid w:val="16E15436"/>
    <w:rsid w:val="16FEC8C9"/>
    <w:rsid w:val="171A046C"/>
    <w:rsid w:val="173DE5E3"/>
    <w:rsid w:val="173F3C5E"/>
    <w:rsid w:val="17495308"/>
    <w:rsid w:val="175F59DC"/>
    <w:rsid w:val="177CB505"/>
    <w:rsid w:val="1795C5B3"/>
    <w:rsid w:val="17A0ADA8"/>
    <w:rsid w:val="17BA9B9A"/>
    <w:rsid w:val="17C5C86F"/>
    <w:rsid w:val="17D6663E"/>
    <w:rsid w:val="17D80E06"/>
    <w:rsid w:val="17E9002C"/>
    <w:rsid w:val="180D4139"/>
    <w:rsid w:val="1817FC67"/>
    <w:rsid w:val="1838928A"/>
    <w:rsid w:val="183D9462"/>
    <w:rsid w:val="1850874E"/>
    <w:rsid w:val="187FF537"/>
    <w:rsid w:val="18A5F612"/>
    <w:rsid w:val="18BECCE7"/>
    <w:rsid w:val="18DEFE74"/>
    <w:rsid w:val="1903D055"/>
    <w:rsid w:val="190DE706"/>
    <w:rsid w:val="190FD7B0"/>
    <w:rsid w:val="1914B865"/>
    <w:rsid w:val="191993BF"/>
    <w:rsid w:val="192CAE63"/>
    <w:rsid w:val="1946749B"/>
    <w:rsid w:val="1948102E"/>
    <w:rsid w:val="194E68C2"/>
    <w:rsid w:val="198CE376"/>
    <w:rsid w:val="1997699A"/>
    <w:rsid w:val="19985FB0"/>
    <w:rsid w:val="19A00283"/>
    <w:rsid w:val="19AB5617"/>
    <w:rsid w:val="19BCA095"/>
    <w:rsid w:val="19CF2F46"/>
    <w:rsid w:val="19EAA6E2"/>
    <w:rsid w:val="1A05DDF3"/>
    <w:rsid w:val="1A19DD58"/>
    <w:rsid w:val="1A42B6F1"/>
    <w:rsid w:val="1A495372"/>
    <w:rsid w:val="1A67D8FB"/>
    <w:rsid w:val="1A70E706"/>
    <w:rsid w:val="1A756CA6"/>
    <w:rsid w:val="1A95586A"/>
    <w:rsid w:val="1AA0090E"/>
    <w:rsid w:val="1AC776D6"/>
    <w:rsid w:val="1ACD607E"/>
    <w:rsid w:val="1AD2DFE8"/>
    <w:rsid w:val="1ADAF515"/>
    <w:rsid w:val="1AF6C947"/>
    <w:rsid w:val="1AFD6931"/>
    <w:rsid w:val="1B229334"/>
    <w:rsid w:val="1B245012"/>
    <w:rsid w:val="1B3CDC0D"/>
    <w:rsid w:val="1B433DDA"/>
    <w:rsid w:val="1B551513"/>
    <w:rsid w:val="1B5DE25E"/>
    <w:rsid w:val="1B703C5A"/>
    <w:rsid w:val="1B819FA2"/>
    <w:rsid w:val="1B887C0B"/>
    <w:rsid w:val="1B94D9BB"/>
    <w:rsid w:val="1B990FEE"/>
    <w:rsid w:val="1BCB1A0C"/>
    <w:rsid w:val="1BE82469"/>
    <w:rsid w:val="1C04C739"/>
    <w:rsid w:val="1C2FFEFA"/>
    <w:rsid w:val="1C3B5235"/>
    <w:rsid w:val="1C50D461"/>
    <w:rsid w:val="1C5CB457"/>
    <w:rsid w:val="1CAB7F29"/>
    <w:rsid w:val="1CB15371"/>
    <w:rsid w:val="1CB3C7F7"/>
    <w:rsid w:val="1CBE6395"/>
    <w:rsid w:val="1CC1A158"/>
    <w:rsid w:val="1CC60FD6"/>
    <w:rsid w:val="1CDADF04"/>
    <w:rsid w:val="1CE2F6D9"/>
    <w:rsid w:val="1CE99ACB"/>
    <w:rsid w:val="1CEFAAAC"/>
    <w:rsid w:val="1D30AA1C"/>
    <w:rsid w:val="1D49E76F"/>
    <w:rsid w:val="1D723A0B"/>
    <w:rsid w:val="1D7A301C"/>
    <w:rsid w:val="1D8F1E5F"/>
    <w:rsid w:val="1DB10BEE"/>
    <w:rsid w:val="1DB3C6A8"/>
    <w:rsid w:val="1DCB7C63"/>
    <w:rsid w:val="1DDDE51C"/>
    <w:rsid w:val="1E002F9B"/>
    <w:rsid w:val="1E2A52A7"/>
    <w:rsid w:val="1E49C607"/>
    <w:rsid w:val="1E4BA29A"/>
    <w:rsid w:val="1E6037BC"/>
    <w:rsid w:val="1E6F6F5E"/>
    <w:rsid w:val="1E747CCF"/>
    <w:rsid w:val="1E7D5E1A"/>
    <w:rsid w:val="1E995E03"/>
    <w:rsid w:val="1E9C35B7"/>
    <w:rsid w:val="1E9E13D3"/>
    <w:rsid w:val="1E9E78EA"/>
    <w:rsid w:val="1EC290CB"/>
    <w:rsid w:val="1EC70480"/>
    <w:rsid w:val="1EC711CB"/>
    <w:rsid w:val="1EE4B001"/>
    <w:rsid w:val="1EF79C76"/>
    <w:rsid w:val="1EFC5E43"/>
    <w:rsid w:val="1F030C1D"/>
    <w:rsid w:val="1F058780"/>
    <w:rsid w:val="1F15EC6B"/>
    <w:rsid w:val="1F287B69"/>
    <w:rsid w:val="1F2C8D8B"/>
    <w:rsid w:val="1F35C123"/>
    <w:rsid w:val="1F3E8A44"/>
    <w:rsid w:val="1F4343CD"/>
    <w:rsid w:val="1F467234"/>
    <w:rsid w:val="1F67890E"/>
    <w:rsid w:val="1F68E338"/>
    <w:rsid w:val="1F69DD4E"/>
    <w:rsid w:val="1F782C62"/>
    <w:rsid w:val="1F859DF6"/>
    <w:rsid w:val="1FA721D3"/>
    <w:rsid w:val="1FB4FF26"/>
    <w:rsid w:val="1FB58F6A"/>
    <w:rsid w:val="1FBE6340"/>
    <w:rsid w:val="1FD086D5"/>
    <w:rsid w:val="1FD59777"/>
    <w:rsid w:val="1FDA9540"/>
    <w:rsid w:val="1FDB85A1"/>
    <w:rsid w:val="1FEDCFFD"/>
    <w:rsid w:val="201C2066"/>
    <w:rsid w:val="201F75B4"/>
    <w:rsid w:val="203335FC"/>
    <w:rsid w:val="2039CC56"/>
    <w:rsid w:val="20661F09"/>
    <w:rsid w:val="2066D64B"/>
    <w:rsid w:val="2078A3F7"/>
    <w:rsid w:val="208BEF7C"/>
    <w:rsid w:val="2092F6BE"/>
    <w:rsid w:val="20A13301"/>
    <w:rsid w:val="20DCA794"/>
    <w:rsid w:val="21094300"/>
    <w:rsid w:val="211870EF"/>
    <w:rsid w:val="2130257A"/>
    <w:rsid w:val="215512CD"/>
    <w:rsid w:val="21560D9A"/>
    <w:rsid w:val="216A1AFF"/>
    <w:rsid w:val="21889B0E"/>
    <w:rsid w:val="2196AD57"/>
    <w:rsid w:val="21A00642"/>
    <w:rsid w:val="21AAE56C"/>
    <w:rsid w:val="21B2A956"/>
    <w:rsid w:val="21B2D2F2"/>
    <w:rsid w:val="21B3F455"/>
    <w:rsid w:val="21B7481C"/>
    <w:rsid w:val="21D69D76"/>
    <w:rsid w:val="21D6D2BE"/>
    <w:rsid w:val="21E74B69"/>
    <w:rsid w:val="221D7510"/>
    <w:rsid w:val="222238B6"/>
    <w:rsid w:val="2222D342"/>
    <w:rsid w:val="222ABF5E"/>
    <w:rsid w:val="222BDAF0"/>
    <w:rsid w:val="223D0362"/>
    <w:rsid w:val="22A64251"/>
    <w:rsid w:val="22C8DAC8"/>
    <w:rsid w:val="22D36E6E"/>
    <w:rsid w:val="22ED6497"/>
    <w:rsid w:val="22F0E32E"/>
    <w:rsid w:val="22F94DAF"/>
    <w:rsid w:val="23123602"/>
    <w:rsid w:val="23215D0B"/>
    <w:rsid w:val="2328165E"/>
    <w:rsid w:val="234EA353"/>
    <w:rsid w:val="2372EE8A"/>
    <w:rsid w:val="23854B1A"/>
    <w:rsid w:val="239277C0"/>
    <w:rsid w:val="2393AA89"/>
    <w:rsid w:val="23978490"/>
    <w:rsid w:val="23BBE58E"/>
    <w:rsid w:val="23BE0917"/>
    <w:rsid w:val="23E1B76C"/>
    <w:rsid w:val="24042A29"/>
    <w:rsid w:val="240C8BBA"/>
    <w:rsid w:val="241CE0F8"/>
    <w:rsid w:val="2421A744"/>
    <w:rsid w:val="24333A74"/>
    <w:rsid w:val="24415E21"/>
    <w:rsid w:val="244802C5"/>
    <w:rsid w:val="2455ADC6"/>
    <w:rsid w:val="246807EB"/>
    <w:rsid w:val="247A14E5"/>
    <w:rsid w:val="2482CAB7"/>
    <w:rsid w:val="248A2010"/>
    <w:rsid w:val="248CB38F"/>
    <w:rsid w:val="248D085B"/>
    <w:rsid w:val="2491F10E"/>
    <w:rsid w:val="24979818"/>
    <w:rsid w:val="24AE0663"/>
    <w:rsid w:val="24E119BB"/>
    <w:rsid w:val="250D22DE"/>
    <w:rsid w:val="250F5BA6"/>
    <w:rsid w:val="2517C130"/>
    <w:rsid w:val="25239E1C"/>
    <w:rsid w:val="2548F3B4"/>
    <w:rsid w:val="25655E20"/>
    <w:rsid w:val="257F325A"/>
    <w:rsid w:val="25A5EE09"/>
    <w:rsid w:val="25AC3FC6"/>
    <w:rsid w:val="25B27928"/>
    <w:rsid w:val="25E9C01F"/>
    <w:rsid w:val="25EE5FE9"/>
    <w:rsid w:val="25FBB00A"/>
    <w:rsid w:val="2624F9A4"/>
    <w:rsid w:val="262883F0"/>
    <w:rsid w:val="262C126F"/>
    <w:rsid w:val="2630FC48"/>
    <w:rsid w:val="26455F84"/>
    <w:rsid w:val="26465B52"/>
    <w:rsid w:val="2647B478"/>
    <w:rsid w:val="2648834B"/>
    <w:rsid w:val="266CBC3A"/>
    <w:rsid w:val="2673CF3C"/>
    <w:rsid w:val="26747666"/>
    <w:rsid w:val="26864415"/>
    <w:rsid w:val="269E55AC"/>
    <w:rsid w:val="26AF9D7B"/>
    <w:rsid w:val="26C1D3A7"/>
    <w:rsid w:val="26CAE616"/>
    <w:rsid w:val="26D4B8C8"/>
    <w:rsid w:val="26D78C62"/>
    <w:rsid w:val="26E3E296"/>
    <w:rsid w:val="271064AB"/>
    <w:rsid w:val="272B2288"/>
    <w:rsid w:val="273DEE2B"/>
    <w:rsid w:val="2797806B"/>
    <w:rsid w:val="2797ABA2"/>
    <w:rsid w:val="27BD60E2"/>
    <w:rsid w:val="27BD668B"/>
    <w:rsid w:val="27C45451"/>
    <w:rsid w:val="27F61F56"/>
    <w:rsid w:val="27FE4230"/>
    <w:rsid w:val="280FCF8F"/>
    <w:rsid w:val="281F0996"/>
    <w:rsid w:val="283D33DA"/>
    <w:rsid w:val="2843063D"/>
    <w:rsid w:val="2864DFF7"/>
    <w:rsid w:val="2874B490"/>
    <w:rsid w:val="28787F6A"/>
    <w:rsid w:val="287A881E"/>
    <w:rsid w:val="2881922A"/>
    <w:rsid w:val="288A8F06"/>
    <w:rsid w:val="28A266AF"/>
    <w:rsid w:val="28B32CE2"/>
    <w:rsid w:val="28B46442"/>
    <w:rsid w:val="28B5B02F"/>
    <w:rsid w:val="28C2AE88"/>
    <w:rsid w:val="28E52AA7"/>
    <w:rsid w:val="28FAE5A5"/>
    <w:rsid w:val="29023CC7"/>
    <w:rsid w:val="2925A210"/>
    <w:rsid w:val="29456354"/>
    <w:rsid w:val="294D4277"/>
    <w:rsid w:val="295ADE9F"/>
    <w:rsid w:val="295E5C28"/>
    <w:rsid w:val="298091E2"/>
    <w:rsid w:val="2986C266"/>
    <w:rsid w:val="29A343FE"/>
    <w:rsid w:val="29CCF976"/>
    <w:rsid w:val="29D13BBA"/>
    <w:rsid w:val="29DBCC20"/>
    <w:rsid w:val="29F1F7B0"/>
    <w:rsid w:val="2A237860"/>
    <w:rsid w:val="2A2DFB57"/>
    <w:rsid w:val="2A2E02C0"/>
    <w:rsid w:val="2A48CF78"/>
    <w:rsid w:val="2A4FB24A"/>
    <w:rsid w:val="2A5DC8FB"/>
    <w:rsid w:val="2A5DE221"/>
    <w:rsid w:val="2A6204D5"/>
    <w:rsid w:val="2AEFB5FE"/>
    <w:rsid w:val="2B0046AA"/>
    <w:rsid w:val="2B2396EE"/>
    <w:rsid w:val="2B24F90E"/>
    <w:rsid w:val="2B2B56FA"/>
    <w:rsid w:val="2B366EC0"/>
    <w:rsid w:val="2B3A77B2"/>
    <w:rsid w:val="2B3D1622"/>
    <w:rsid w:val="2B47E789"/>
    <w:rsid w:val="2B5D0E3C"/>
    <w:rsid w:val="2B6997C7"/>
    <w:rsid w:val="2B9E8004"/>
    <w:rsid w:val="2BD67318"/>
    <w:rsid w:val="2BEBDE1D"/>
    <w:rsid w:val="2BEFF4F7"/>
    <w:rsid w:val="2BFC8FFC"/>
    <w:rsid w:val="2C04C038"/>
    <w:rsid w:val="2C115F4E"/>
    <w:rsid w:val="2C21C0E4"/>
    <w:rsid w:val="2C2875E9"/>
    <w:rsid w:val="2C3187C1"/>
    <w:rsid w:val="2C523033"/>
    <w:rsid w:val="2C648F70"/>
    <w:rsid w:val="2C70C25C"/>
    <w:rsid w:val="2C97CB17"/>
    <w:rsid w:val="2CAA4045"/>
    <w:rsid w:val="2CAE809F"/>
    <w:rsid w:val="2CAE8E9F"/>
    <w:rsid w:val="2CD8F9F4"/>
    <w:rsid w:val="2CF03779"/>
    <w:rsid w:val="2CF095A5"/>
    <w:rsid w:val="2D0D9730"/>
    <w:rsid w:val="2D0EAA9D"/>
    <w:rsid w:val="2D1B9EF2"/>
    <w:rsid w:val="2D39B0AA"/>
    <w:rsid w:val="2D46CDE6"/>
    <w:rsid w:val="2D4AE296"/>
    <w:rsid w:val="2D7B45F2"/>
    <w:rsid w:val="2D87AE7E"/>
    <w:rsid w:val="2DAD2FAF"/>
    <w:rsid w:val="2DBD8B0D"/>
    <w:rsid w:val="2DBE64C5"/>
    <w:rsid w:val="2DC117B0"/>
    <w:rsid w:val="2DC5F661"/>
    <w:rsid w:val="2DCFF693"/>
    <w:rsid w:val="2DE2584F"/>
    <w:rsid w:val="2DFAC5F5"/>
    <w:rsid w:val="2E280989"/>
    <w:rsid w:val="2E46103C"/>
    <w:rsid w:val="2E4B97A2"/>
    <w:rsid w:val="2E53B936"/>
    <w:rsid w:val="2E6560DA"/>
    <w:rsid w:val="2E668A71"/>
    <w:rsid w:val="2E66E75B"/>
    <w:rsid w:val="2E767801"/>
    <w:rsid w:val="2E85397F"/>
    <w:rsid w:val="2E9155FA"/>
    <w:rsid w:val="2EA84CD1"/>
    <w:rsid w:val="2EB76F53"/>
    <w:rsid w:val="2EE0841A"/>
    <w:rsid w:val="2EE5DFBD"/>
    <w:rsid w:val="2EE9544B"/>
    <w:rsid w:val="2EEA8BCD"/>
    <w:rsid w:val="2EF4BB1E"/>
    <w:rsid w:val="2EFAA55A"/>
    <w:rsid w:val="2EFFE5D4"/>
    <w:rsid w:val="2F07A994"/>
    <w:rsid w:val="2F0A7D69"/>
    <w:rsid w:val="2F237EDF"/>
    <w:rsid w:val="2F2E9393"/>
    <w:rsid w:val="2F4BC10B"/>
    <w:rsid w:val="2F532F92"/>
    <w:rsid w:val="2F64B63C"/>
    <w:rsid w:val="2F769D44"/>
    <w:rsid w:val="2F806F3B"/>
    <w:rsid w:val="2F915086"/>
    <w:rsid w:val="2F98C919"/>
    <w:rsid w:val="2F9E0AE6"/>
    <w:rsid w:val="2FA6D81F"/>
    <w:rsid w:val="2FABCE70"/>
    <w:rsid w:val="2FB03645"/>
    <w:rsid w:val="2FB733CC"/>
    <w:rsid w:val="2FC31E75"/>
    <w:rsid w:val="2FC4B4FD"/>
    <w:rsid w:val="2FC61678"/>
    <w:rsid w:val="2FCD1092"/>
    <w:rsid w:val="2FE5A11A"/>
    <w:rsid w:val="3001313B"/>
    <w:rsid w:val="30179308"/>
    <w:rsid w:val="302C3461"/>
    <w:rsid w:val="30402D3D"/>
    <w:rsid w:val="30426284"/>
    <w:rsid w:val="30555CEB"/>
    <w:rsid w:val="307ACFCE"/>
    <w:rsid w:val="309BB635"/>
    <w:rsid w:val="309E3BD6"/>
    <w:rsid w:val="30BCD357"/>
    <w:rsid w:val="30CEC4FD"/>
    <w:rsid w:val="30E3AC2A"/>
    <w:rsid w:val="30E66F3C"/>
    <w:rsid w:val="31034E0E"/>
    <w:rsid w:val="311F5968"/>
    <w:rsid w:val="311FD288"/>
    <w:rsid w:val="3122AD38"/>
    <w:rsid w:val="313E805F"/>
    <w:rsid w:val="3151BE6C"/>
    <w:rsid w:val="3166DD0E"/>
    <w:rsid w:val="3167A965"/>
    <w:rsid w:val="31729DFE"/>
    <w:rsid w:val="31781733"/>
    <w:rsid w:val="3195D639"/>
    <w:rsid w:val="31AF165C"/>
    <w:rsid w:val="31BDD04F"/>
    <w:rsid w:val="31C804C2"/>
    <w:rsid w:val="31CA1BFD"/>
    <w:rsid w:val="31CC4ECA"/>
    <w:rsid w:val="31D5023A"/>
    <w:rsid w:val="31DF1F98"/>
    <w:rsid w:val="31DFB3C9"/>
    <w:rsid w:val="323342CE"/>
    <w:rsid w:val="324B7AB9"/>
    <w:rsid w:val="3266ACC9"/>
    <w:rsid w:val="326AE9A8"/>
    <w:rsid w:val="328CA487"/>
    <w:rsid w:val="3290FC30"/>
    <w:rsid w:val="3297B76D"/>
    <w:rsid w:val="32AA5018"/>
    <w:rsid w:val="32BF8023"/>
    <w:rsid w:val="32D760E3"/>
    <w:rsid w:val="32DAFC60"/>
    <w:rsid w:val="32E979C8"/>
    <w:rsid w:val="32EAEFED"/>
    <w:rsid w:val="32FDAC5E"/>
    <w:rsid w:val="3304A7C6"/>
    <w:rsid w:val="330F652F"/>
    <w:rsid w:val="331E76C0"/>
    <w:rsid w:val="33268C66"/>
    <w:rsid w:val="334AC758"/>
    <w:rsid w:val="334C9D0E"/>
    <w:rsid w:val="33588AE1"/>
    <w:rsid w:val="335D495E"/>
    <w:rsid w:val="3371266C"/>
    <w:rsid w:val="337463C5"/>
    <w:rsid w:val="33753B71"/>
    <w:rsid w:val="3384FA9A"/>
    <w:rsid w:val="33C11764"/>
    <w:rsid w:val="33CF132F"/>
    <w:rsid w:val="33F1A4E7"/>
    <w:rsid w:val="33F45BBF"/>
    <w:rsid w:val="3402F462"/>
    <w:rsid w:val="3408A18E"/>
    <w:rsid w:val="342DFBE4"/>
    <w:rsid w:val="3436BE20"/>
    <w:rsid w:val="3461266A"/>
    <w:rsid w:val="3470D14F"/>
    <w:rsid w:val="3471516B"/>
    <w:rsid w:val="347C438A"/>
    <w:rsid w:val="3480278B"/>
    <w:rsid w:val="348702D8"/>
    <w:rsid w:val="34895F2E"/>
    <w:rsid w:val="34D29D11"/>
    <w:rsid w:val="34E9A4F7"/>
    <w:rsid w:val="34F22D0E"/>
    <w:rsid w:val="35379554"/>
    <w:rsid w:val="353A28D4"/>
    <w:rsid w:val="3556F9B7"/>
    <w:rsid w:val="3567B613"/>
    <w:rsid w:val="356AE390"/>
    <w:rsid w:val="357202D5"/>
    <w:rsid w:val="3583EEB9"/>
    <w:rsid w:val="35859C66"/>
    <w:rsid w:val="3592C063"/>
    <w:rsid w:val="35971D4C"/>
    <w:rsid w:val="360CCE4F"/>
    <w:rsid w:val="362290AF"/>
    <w:rsid w:val="36252F8F"/>
    <w:rsid w:val="36325FF9"/>
    <w:rsid w:val="363B5FC6"/>
    <w:rsid w:val="364504CB"/>
    <w:rsid w:val="364D4E5F"/>
    <w:rsid w:val="36658764"/>
    <w:rsid w:val="3681CF61"/>
    <w:rsid w:val="36B9EE78"/>
    <w:rsid w:val="36E3AA2E"/>
    <w:rsid w:val="36E744E9"/>
    <w:rsid w:val="36FABEFA"/>
    <w:rsid w:val="37053ED0"/>
    <w:rsid w:val="371C19C8"/>
    <w:rsid w:val="3731C561"/>
    <w:rsid w:val="374B393B"/>
    <w:rsid w:val="375221C9"/>
    <w:rsid w:val="376E149C"/>
    <w:rsid w:val="3776D8D9"/>
    <w:rsid w:val="37887FDE"/>
    <w:rsid w:val="37917A89"/>
    <w:rsid w:val="37933F39"/>
    <w:rsid w:val="379B96D8"/>
    <w:rsid w:val="37A1FA31"/>
    <w:rsid w:val="37C0FFF0"/>
    <w:rsid w:val="37CE305A"/>
    <w:rsid w:val="37E5C7EB"/>
    <w:rsid w:val="37F9AC64"/>
    <w:rsid w:val="380092F6"/>
    <w:rsid w:val="38151F07"/>
    <w:rsid w:val="3824E978"/>
    <w:rsid w:val="3845084C"/>
    <w:rsid w:val="3845401A"/>
    <w:rsid w:val="38520C88"/>
    <w:rsid w:val="3875721C"/>
    <w:rsid w:val="387D03F4"/>
    <w:rsid w:val="38895BF5"/>
    <w:rsid w:val="38916621"/>
    <w:rsid w:val="3895CB1D"/>
    <w:rsid w:val="38A3AF4A"/>
    <w:rsid w:val="38AFCC9E"/>
    <w:rsid w:val="38B551AB"/>
    <w:rsid w:val="38B67F2E"/>
    <w:rsid w:val="38BDEAB5"/>
    <w:rsid w:val="38F19B1C"/>
    <w:rsid w:val="38F6CD9F"/>
    <w:rsid w:val="390828ED"/>
    <w:rsid w:val="39094CD5"/>
    <w:rsid w:val="39117A7C"/>
    <w:rsid w:val="3925F4EA"/>
    <w:rsid w:val="39402052"/>
    <w:rsid w:val="39519C01"/>
    <w:rsid w:val="3958BB4C"/>
    <w:rsid w:val="395F2E85"/>
    <w:rsid w:val="39702644"/>
    <w:rsid w:val="39853106"/>
    <w:rsid w:val="39ABD347"/>
    <w:rsid w:val="39B41577"/>
    <w:rsid w:val="39BD161A"/>
    <w:rsid w:val="39C9B1AD"/>
    <w:rsid w:val="39CE4299"/>
    <w:rsid w:val="39E1107B"/>
    <w:rsid w:val="39E1C985"/>
    <w:rsid w:val="39EC6EC0"/>
    <w:rsid w:val="39F4026B"/>
    <w:rsid w:val="3A141E84"/>
    <w:rsid w:val="3A17C723"/>
    <w:rsid w:val="3A2D3E74"/>
    <w:rsid w:val="3A3D6B1E"/>
    <w:rsid w:val="3A3FB2E6"/>
    <w:rsid w:val="3A56E0A5"/>
    <w:rsid w:val="3A628BCD"/>
    <w:rsid w:val="3A62B34B"/>
    <w:rsid w:val="3A6758DD"/>
    <w:rsid w:val="3A6FBDBE"/>
    <w:rsid w:val="3A951001"/>
    <w:rsid w:val="3AC29C78"/>
    <w:rsid w:val="3ACCCF0A"/>
    <w:rsid w:val="3AF1CE11"/>
    <w:rsid w:val="3AF28E6C"/>
    <w:rsid w:val="3B0D8139"/>
    <w:rsid w:val="3B0DBEA2"/>
    <w:rsid w:val="3B10CD07"/>
    <w:rsid w:val="3B2C9147"/>
    <w:rsid w:val="3B32D6BF"/>
    <w:rsid w:val="3B53F442"/>
    <w:rsid w:val="3B65820E"/>
    <w:rsid w:val="3B664D4D"/>
    <w:rsid w:val="3B6EF228"/>
    <w:rsid w:val="3BB0F17B"/>
    <w:rsid w:val="3BCE0C80"/>
    <w:rsid w:val="3BD9D138"/>
    <w:rsid w:val="3C0C852E"/>
    <w:rsid w:val="3C1AE402"/>
    <w:rsid w:val="3C31219F"/>
    <w:rsid w:val="3C36AF80"/>
    <w:rsid w:val="3C429D24"/>
    <w:rsid w:val="3C907167"/>
    <w:rsid w:val="3CC4A795"/>
    <w:rsid w:val="3CE7C4FE"/>
    <w:rsid w:val="3D01526F"/>
    <w:rsid w:val="3D198B03"/>
    <w:rsid w:val="3D2E1D4F"/>
    <w:rsid w:val="3D364905"/>
    <w:rsid w:val="3D36AF6F"/>
    <w:rsid w:val="3D75A199"/>
    <w:rsid w:val="3D7C3C13"/>
    <w:rsid w:val="3D8D94D6"/>
    <w:rsid w:val="3D9D8C06"/>
    <w:rsid w:val="3DA5BFCE"/>
    <w:rsid w:val="3DA9F615"/>
    <w:rsid w:val="3DAB7583"/>
    <w:rsid w:val="3DAF9D7A"/>
    <w:rsid w:val="3DB43566"/>
    <w:rsid w:val="3DC6663B"/>
    <w:rsid w:val="3DC857DF"/>
    <w:rsid w:val="3DCC421D"/>
    <w:rsid w:val="3DE2579A"/>
    <w:rsid w:val="3DE61A5D"/>
    <w:rsid w:val="3DE8CB7B"/>
    <w:rsid w:val="3DFD030C"/>
    <w:rsid w:val="3E04837D"/>
    <w:rsid w:val="3E0DF202"/>
    <w:rsid w:val="3E397995"/>
    <w:rsid w:val="3E3E7A99"/>
    <w:rsid w:val="3E46A64F"/>
    <w:rsid w:val="3E58C9AE"/>
    <w:rsid w:val="3E707469"/>
    <w:rsid w:val="3E7161D0"/>
    <w:rsid w:val="3E78ECB8"/>
    <w:rsid w:val="3E822CD4"/>
    <w:rsid w:val="3E84C44F"/>
    <w:rsid w:val="3E902911"/>
    <w:rsid w:val="3EA5B033"/>
    <w:rsid w:val="3EAEFE60"/>
    <w:rsid w:val="3EB43C68"/>
    <w:rsid w:val="3EC75E50"/>
    <w:rsid w:val="3ED3FF5E"/>
    <w:rsid w:val="3ED7A54E"/>
    <w:rsid w:val="3F000F4F"/>
    <w:rsid w:val="3F2195BC"/>
    <w:rsid w:val="3F561F3A"/>
    <w:rsid w:val="3F7E27FB"/>
    <w:rsid w:val="3FA529DD"/>
    <w:rsid w:val="3FA7E82C"/>
    <w:rsid w:val="3FDB0848"/>
    <w:rsid w:val="3FEBFB93"/>
    <w:rsid w:val="40093D53"/>
    <w:rsid w:val="400E1421"/>
    <w:rsid w:val="402094B0"/>
    <w:rsid w:val="40338D3A"/>
    <w:rsid w:val="403A961C"/>
    <w:rsid w:val="404259BC"/>
    <w:rsid w:val="406BF0A7"/>
    <w:rsid w:val="40A02F8A"/>
    <w:rsid w:val="40A5F574"/>
    <w:rsid w:val="40B511BC"/>
    <w:rsid w:val="40B63BBE"/>
    <w:rsid w:val="40BC0D63"/>
    <w:rsid w:val="40CC1450"/>
    <w:rsid w:val="40D52CC8"/>
    <w:rsid w:val="40FE06FD"/>
    <w:rsid w:val="41138DC7"/>
    <w:rsid w:val="41231285"/>
    <w:rsid w:val="4131DDFC"/>
    <w:rsid w:val="413C108E"/>
    <w:rsid w:val="41478265"/>
    <w:rsid w:val="414E0969"/>
    <w:rsid w:val="41614F4F"/>
    <w:rsid w:val="4167E236"/>
    <w:rsid w:val="416C645B"/>
    <w:rsid w:val="4176BBE8"/>
    <w:rsid w:val="41966B60"/>
    <w:rsid w:val="41A8C8D3"/>
    <w:rsid w:val="41BE746A"/>
    <w:rsid w:val="41D0B140"/>
    <w:rsid w:val="41E292B4"/>
    <w:rsid w:val="41F02F6E"/>
    <w:rsid w:val="41FA3F30"/>
    <w:rsid w:val="41FEB4CD"/>
    <w:rsid w:val="41FF22E8"/>
    <w:rsid w:val="420166D5"/>
    <w:rsid w:val="423F4541"/>
    <w:rsid w:val="4242252D"/>
    <w:rsid w:val="426B8C25"/>
    <w:rsid w:val="428C4502"/>
    <w:rsid w:val="42ABF899"/>
    <w:rsid w:val="42AF5E28"/>
    <w:rsid w:val="42BD4A26"/>
    <w:rsid w:val="42CDAE5D"/>
    <w:rsid w:val="4312EAEF"/>
    <w:rsid w:val="4317ADAD"/>
    <w:rsid w:val="431F7476"/>
    <w:rsid w:val="4320A6E7"/>
    <w:rsid w:val="4364812B"/>
    <w:rsid w:val="43715F32"/>
    <w:rsid w:val="43788179"/>
    <w:rsid w:val="4381C1A7"/>
    <w:rsid w:val="4387F2C1"/>
    <w:rsid w:val="438B92DD"/>
    <w:rsid w:val="438EBB32"/>
    <w:rsid w:val="438F4E3B"/>
    <w:rsid w:val="43B1C915"/>
    <w:rsid w:val="43BF994F"/>
    <w:rsid w:val="43CA2B6B"/>
    <w:rsid w:val="43DD9830"/>
    <w:rsid w:val="43DFD1FB"/>
    <w:rsid w:val="44186F7C"/>
    <w:rsid w:val="4428665B"/>
    <w:rsid w:val="4429905D"/>
    <w:rsid w:val="443170D4"/>
    <w:rsid w:val="446DBBE0"/>
    <w:rsid w:val="447A5547"/>
    <w:rsid w:val="447B9ED6"/>
    <w:rsid w:val="44AE796B"/>
    <w:rsid w:val="44B6FF1C"/>
    <w:rsid w:val="44CF5E2F"/>
    <w:rsid w:val="455B6062"/>
    <w:rsid w:val="45743450"/>
    <w:rsid w:val="459395B9"/>
    <w:rsid w:val="45AAFE3B"/>
    <w:rsid w:val="45B08ECA"/>
    <w:rsid w:val="45B0D1B3"/>
    <w:rsid w:val="45D6DD73"/>
    <w:rsid w:val="45FB11D5"/>
    <w:rsid w:val="4603F018"/>
    <w:rsid w:val="4605BBA9"/>
    <w:rsid w:val="46328D50"/>
    <w:rsid w:val="4644F0CF"/>
    <w:rsid w:val="464E3C4D"/>
    <w:rsid w:val="46755B5C"/>
    <w:rsid w:val="46CC99A8"/>
    <w:rsid w:val="46E69AA3"/>
    <w:rsid w:val="470C8BD8"/>
    <w:rsid w:val="47294710"/>
    <w:rsid w:val="4733A09E"/>
    <w:rsid w:val="475D2AE2"/>
    <w:rsid w:val="477A4271"/>
    <w:rsid w:val="4789E56E"/>
    <w:rsid w:val="47BE74C4"/>
    <w:rsid w:val="47ED38B1"/>
    <w:rsid w:val="47FEA19D"/>
    <w:rsid w:val="4807C02D"/>
    <w:rsid w:val="480D39AD"/>
    <w:rsid w:val="481EF3B2"/>
    <w:rsid w:val="482B5384"/>
    <w:rsid w:val="482FF7EB"/>
    <w:rsid w:val="485025AE"/>
    <w:rsid w:val="485532CA"/>
    <w:rsid w:val="485B63E4"/>
    <w:rsid w:val="488B8AE8"/>
    <w:rsid w:val="4892669B"/>
    <w:rsid w:val="48AF80E8"/>
    <w:rsid w:val="48C8D749"/>
    <w:rsid w:val="48E03EAD"/>
    <w:rsid w:val="48FA11EF"/>
    <w:rsid w:val="492C8BAA"/>
    <w:rsid w:val="4933B30A"/>
    <w:rsid w:val="4935E79C"/>
    <w:rsid w:val="49412D03"/>
    <w:rsid w:val="494F0FF9"/>
    <w:rsid w:val="494F26D7"/>
    <w:rsid w:val="4959CBBE"/>
    <w:rsid w:val="49614184"/>
    <w:rsid w:val="49692BB6"/>
    <w:rsid w:val="496A56CF"/>
    <w:rsid w:val="49922588"/>
    <w:rsid w:val="4999EED9"/>
    <w:rsid w:val="499A61F7"/>
    <w:rsid w:val="49B51F4E"/>
    <w:rsid w:val="49C156CA"/>
    <w:rsid w:val="49C86C9D"/>
    <w:rsid w:val="49D01214"/>
    <w:rsid w:val="49F0A935"/>
    <w:rsid w:val="49F1032B"/>
    <w:rsid w:val="49F73445"/>
    <w:rsid w:val="4A73156C"/>
    <w:rsid w:val="4A8CB9E3"/>
    <w:rsid w:val="4A92BDB3"/>
    <w:rsid w:val="4AA6DA29"/>
    <w:rsid w:val="4AB03C6B"/>
    <w:rsid w:val="4AC4C701"/>
    <w:rsid w:val="4AD0CAA9"/>
    <w:rsid w:val="4AD1B7FD"/>
    <w:rsid w:val="4B19FB13"/>
    <w:rsid w:val="4B24D973"/>
    <w:rsid w:val="4B321A88"/>
    <w:rsid w:val="4B3356DB"/>
    <w:rsid w:val="4B363258"/>
    <w:rsid w:val="4B41B124"/>
    <w:rsid w:val="4B530643"/>
    <w:rsid w:val="4B6C7089"/>
    <w:rsid w:val="4B723743"/>
    <w:rsid w:val="4B9304A6"/>
    <w:rsid w:val="4B9A032D"/>
    <w:rsid w:val="4B9BFEDE"/>
    <w:rsid w:val="4BA4DF60"/>
    <w:rsid w:val="4BAA05DE"/>
    <w:rsid w:val="4BB9659A"/>
    <w:rsid w:val="4BDD5F5E"/>
    <w:rsid w:val="4BE3A34A"/>
    <w:rsid w:val="4BED009D"/>
    <w:rsid w:val="4BED34FA"/>
    <w:rsid w:val="4BEE8FA6"/>
    <w:rsid w:val="4BF68F7C"/>
    <w:rsid w:val="4C0711C1"/>
    <w:rsid w:val="4C07462C"/>
    <w:rsid w:val="4C275511"/>
    <w:rsid w:val="4C2E74EE"/>
    <w:rsid w:val="4C525237"/>
    <w:rsid w:val="4C56406E"/>
    <w:rsid w:val="4C5E111B"/>
    <w:rsid w:val="4C609762"/>
    <w:rsid w:val="4C7C3514"/>
    <w:rsid w:val="4C9463C1"/>
    <w:rsid w:val="4C9CAEAF"/>
    <w:rsid w:val="4CA6931C"/>
    <w:rsid w:val="4CA74CB8"/>
    <w:rsid w:val="4CC12C63"/>
    <w:rsid w:val="4CC247AC"/>
    <w:rsid w:val="4CE2433D"/>
    <w:rsid w:val="4CF1FD24"/>
    <w:rsid w:val="4D1F63BF"/>
    <w:rsid w:val="4D2A88EB"/>
    <w:rsid w:val="4D3B085C"/>
    <w:rsid w:val="4D41408A"/>
    <w:rsid w:val="4D5235B7"/>
    <w:rsid w:val="4D57EF5F"/>
    <w:rsid w:val="4D5E67B7"/>
    <w:rsid w:val="4D61F94B"/>
    <w:rsid w:val="4D65D7BE"/>
    <w:rsid w:val="4D6C9E21"/>
    <w:rsid w:val="4D6DEBF9"/>
    <w:rsid w:val="4DAABF40"/>
    <w:rsid w:val="4DB74A46"/>
    <w:rsid w:val="4E04312D"/>
    <w:rsid w:val="4E279C03"/>
    <w:rsid w:val="4E378507"/>
    <w:rsid w:val="4E52A945"/>
    <w:rsid w:val="4E5B832E"/>
    <w:rsid w:val="4EC2068C"/>
    <w:rsid w:val="4EC46D37"/>
    <w:rsid w:val="4ECC2E24"/>
    <w:rsid w:val="4ED596F0"/>
    <w:rsid w:val="4ED840A3"/>
    <w:rsid w:val="4EDA667D"/>
    <w:rsid w:val="4F16AEC9"/>
    <w:rsid w:val="4F1E5831"/>
    <w:rsid w:val="4F468FA1"/>
    <w:rsid w:val="4F69F5C8"/>
    <w:rsid w:val="4F81459D"/>
    <w:rsid w:val="4F84E95C"/>
    <w:rsid w:val="4F9A8DA7"/>
    <w:rsid w:val="4FAAD25E"/>
    <w:rsid w:val="4FCC0483"/>
    <w:rsid w:val="4FEB1897"/>
    <w:rsid w:val="4FF16DF7"/>
    <w:rsid w:val="5008FFDA"/>
    <w:rsid w:val="5009A37B"/>
    <w:rsid w:val="501170F4"/>
    <w:rsid w:val="501907BD"/>
    <w:rsid w:val="50251AFB"/>
    <w:rsid w:val="504DB123"/>
    <w:rsid w:val="50518105"/>
    <w:rsid w:val="505C1A26"/>
    <w:rsid w:val="50613B22"/>
    <w:rsid w:val="506A5340"/>
    <w:rsid w:val="50856CF4"/>
    <w:rsid w:val="50910171"/>
    <w:rsid w:val="50A02036"/>
    <w:rsid w:val="50B27F2A"/>
    <w:rsid w:val="50D1EE25"/>
    <w:rsid w:val="50F27312"/>
    <w:rsid w:val="50FD8A7A"/>
    <w:rsid w:val="510313C7"/>
    <w:rsid w:val="51064966"/>
    <w:rsid w:val="510AD278"/>
    <w:rsid w:val="511D15FE"/>
    <w:rsid w:val="511DF026"/>
    <w:rsid w:val="511E7532"/>
    <w:rsid w:val="512662B8"/>
    <w:rsid w:val="512DEE03"/>
    <w:rsid w:val="5133168B"/>
    <w:rsid w:val="513995CD"/>
    <w:rsid w:val="514C35D3"/>
    <w:rsid w:val="517C5264"/>
    <w:rsid w:val="51A51A22"/>
    <w:rsid w:val="51A88889"/>
    <w:rsid w:val="51BE6D60"/>
    <w:rsid w:val="51DA5A52"/>
    <w:rsid w:val="51EA3248"/>
    <w:rsid w:val="51ED5166"/>
    <w:rsid w:val="51F0A408"/>
    <w:rsid w:val="51FE08F1"/>
    <w:rsid w:val="521A4DCB"/>
    <w:rsid w:val="52202B65"/>
    <w:rsid w:val="522F43AC"/>
    <w:rsid w:val="52507F0B"/>
    <w:rsid w:val="525BD039"/>
    <w:rsid w:val="527875D2"/>
    <w:rsid w:val="5295B643"/>
    <w:rsid w:val="529A90F8"/>
    <w:rsid w:val="52BA0E4E"/>
    <w:rsid w:val="52BA4593"/>
    <w:rsid w:val="52C20994"/>
    <w:rsid w:val="52C96904"/>
    <w:rsid w:val="52CEE6EC"/>
    <w:rsid w:val="52D6AFA6"/>
    <w:rsid w:val="52D8029B"/>
    <w:rsid w:val="52EB917A"/>
    <w:rsid w:val="52F5F23F"/>
    <w:rsid w:val="530BAF4B"/>
    <w:rsid w:val="5316786F"/>
    <w:rsid w:val="53256495"/>
    <w:rsid w:val="535CBBBD"/>
    <w:rsid w:val="535F8FF8"/>
    <w:rsid w:val="5394A05F"/>
    <w:rsid w:val="53EE2859"/>
    <w:rsid w:val="53FF6673"/>
    <w:rsid w:val="5401A161"/>
    <w:rsid w:val="5402AA1C"/>
    <w:rsid w:val="54596178"/>
    <w:rsid w:val="5466B42A"/>
    <w:rsid w:val="5491C2A0"/>
    <w:rsid w:val="54B6CD54"/>
    <w:rsid w:val="54E4C3C0"/>
    <w:rsid w:val="551DC68F"/>
    <w:rsid w:val="5524F228"/>
    <w:rsid w:val="5540991A"/>
    <w:rsid w:val="55461A41"/>
    <w:rsid w:val="5558DE17"/>
    <w:rsid w:val="555A9D01"/>
    <w:rsid w:val="556C7522"/>
    <w:rsid w:val="558B2B03"/>
    <w:rsid w:val="558C2C53"/>
    <w:rsid w:val="559B2D5D"/>
    <w:rsid w:val="559E7A7D"/>
    <w:rsid w:val="55AC60F6"/>
    <w:rsid w:val="55DBB2B4"/>
    <w:rsid w:val="55E135A5"/>
    <w:rsid w:val="5646170A"/>
    <w:rsid w:val="5660AF7B"/>
    <w:rsid w:val="56650447"/>
    <w:rsid w:val="568246D3"/>
    <w:rsid w:val="5682AF6F"/>
    <w:rsid w:val="56897A2F"/>
    <w:rsid w:val="568A393C"/>
    <w:rsid w:val="56A6C77E"/>
    <w:rsid w:val="570D4F7B"/>
    <w:rsid w:val="571EEDD2"/>
    <w:rsid w:val="573EDBEE"/>
    <w:rsid w:val="574C43D9"/>
    <w:rsid w:val="5755A1E1"/>
    <w:rsid w:val="57714133"/>
    <w:rsid w:val="57A98F3E"/>
    <w:rsid w:val="57AA20C9"/>
    <w:rsid w:val="57C10390"/>
    <w:rsid w:val="57CA6336"/>
    <w:rsid w:val="57D251E4"/>
    <w:rsid w:val="57DBE5D2"/>
    <w:rsid w:val="57F27188"/>
    <w:rsid w:val="58056A18"/>
    <w:rsid w:val="582BCBEA"/>
    <w:rsid w:val="584F46E0"/>
    <w:rsid w:val="5863B951"/>
    <w:rsid w:val="586D5A85"/>
    <w:rsid w:val="58776996"/>
    <w:rsid w:val="58859B7F"/>
    <w:rsid w:val="58DBA26C"/>
    <w:rsid w:val="58DD000A"/>
    <w:rsid w:val="58F2E6A8"/>
    <w:rsid w:val="58FE4FFD"/>
    <w:rsid w:val="5936D8AF"/>
    <w:rsid w:val="59650022"/>
    <w:rsid w:val="596F1CBB"/>
    <w:rsid w:val="5974BC9B"/>
    <w:rsid w:val="5978E627"/>
    <w:rsid w:val="598E41E9"/>
    <w:rsid w:val="59AC8F21"/>
    <w:rsid w:val="59B834E3"/>
    <w:rsid w:val="59C21D55"/>
    <w:rsid w:val="59DAE358"/>
    <w:rsid w:val="59E2928F"/>
    <w:rsid w:val="59EA256A"/>
    <w:rsid w:val="5A467519"/>
    <w:rsid w:val="5A6F64B3"/>
    <w:rsid w:val="5A72EAD3"/>
    <w:rsid w:val="5A7FD219"/>
    <w:rsid w:val="5A9541E2"/>
    <w:rsid w:val="5A9A205E"/>
    <w:rsid w:val="5AA91345"/>
    <w:rsid w:val="5AB2C008"/>
    <w:rsid w:val="5AD8815D"/>
    <w:rsid w:val="5AE75242"/>
    <w:rsid w:val="5B0EB72A"/>
    <w:rsid w:val="5B19F038"/>
    <w:rsid w:val="5B1A41E9"/>
    <w:rsid w:val="5B2A124A"/>
    <w:rsid w:val="5B2AF156"/>
    <w:rsid w:val="5B3AC56F"/>
    <w:rsid w:val="5B3C169D"/>
    <w:rsid w:val="5B5FABD8"/>
    <w:rsid w:val="5B907307"/>
    <w:rsid w:val="5B9170B8"/>
    <w:rsid w:val="5B918A77"/>
    <w:rsid w:val="5BB73874"/>
    <w:rsid w:val="5BC456CA"/>
    <w:rsid w:val="5BCBCCA6"/>
    <w:rsid w:val="5BCDBBC4"/>
    <w:rsid w:val="5BDB9EBA"/>
    <w:rsid w:val="5BE2457A"/>
    <w:rsid w:val="5BF5CA36"/>
    <w:rsid w:val="5C1B40A7"/>
    <w:rsid w:val="5C26F0B8"/>
    <w:rsid w:val="5C27F3D8"/>
    <w:rsid w:val="5C2F8F32"/>
    <w:rsid w:val="5C3A01AE"/>
    <w:rsid w:val="5C3E373D"/>
    <w:rsid w:val="5C4793A4"/>
    <w:rsid w:val="5C4BF87A"/>
    <w:rsid w:val="5C4C93FE"/>
    <w:rsid w:val="5C4F5EE0"/>
    <w:rsid w:val="5C5B3E49"/>
    <w:rsid w:val="5C691853"/>
    <w:rsid w:val="5C6C9D7E"/>
    <w:rsid w:val="5C80C028"/>
    <w:rsid w:val="5C8201B6"/>
    <w:rsid w:val="5C9AAB0B"/>
    <w:rsid w:val="5CA2567D"/>
    <w:rsid w:val="5CAF7DD0"/>
    <w:rsid w:val="5CCF5697"/>
    <w:rsid w:val="5CE215C5"/>
    <w:rsid w:val="5CEABD44"/>
    <w:rsid w:val="5D26889F"/>
    <w:rsid w:val="5D2FAC8E"/>
    <w:rsid w:val="5D34202F"/>
    <w:rsid w:val="5D6647E7"/>
    <w:rsid w:val="5D787995"/>
    <w:rsid w:val="5DA823A1"/>
    <w:rsid w:val="5DBB2879"/>
    <w:rsid w:val="5DDA3437"/>
    <w:rsid w:val="5DDDB293"/>
    <w:rsid w:val="5DE7C8DB"/>
    <w:rsid w:val="5DEB5765"/>
    <w:rsid w:val="5DF348AE"/>
    <w:rsid w:val="5E1DD217"/>
    <w:rsid w:val="5E2BC6BC"/>
    <w:rsid w:val="5E57837C"/>
    <w:rsid w:val="5E6F5D5E"/>
    <w:rsid w:val="5E8B7734"/>
    <w:rsid w:val="5E93C737"/>
    <w:rsid w:val="5E9AFD81"/>
    <w:rsid w:val="5E9EFC1A"/>
    <w:rsid w:val="5EB67974"/>
    <w:rsid w:val="5EB82F20"/>
    <w:rsid w:val="5EC44EB3"/>
    <w:rsid w:val="5EC584AC"/>
    <w:rsid w:val="5EE69800"/>
    <w:rsid w:val="5EE939C4"/>
    <w:rsid w:val="5EF65A09"/>
    <w:rsid w:val="5EF81AAA"/>
    <w:rsid w:val="5F1EC7B6"/>
    <w:rsid w:val="5F5180FD"/>
    <w:rsid w:val="5F62F70C"/>
    <w:rsid w:val="5F64A0F1"/>
    <w:rsid w:val="5F7E410A"/>
    <w:rsid w:val="5FAEA1FF"/>
    <w:rsid w:val="5FB60830"/>
    <w:rsid w:val="5FBF2891"/>
    <w:rsid w:val="60094FFE"/>
    <w:rsid w:val="603A3A52"/>
    <w:rsid w:val="6053F749"/>
    <w:rsid w:val="60909076"/>
    <w:rsid w:val="6090BA6E"/>
    <w:rsid w:val="609C54A8"/>
    <w:rsid w:val="60BB89D0"/>
    <w:rsid w:val="60C15F1E"/>
    <w:rsid w:val="60D19804"/>
    <w:rsid w:val="60E1BD9B"/>
    <w:rsid w:val="60F5A37F"/>
    <w:rsid w:val="612483F1"/>
    <w:rsid w:val="6138F178"/>
    <w:rsid w:val="6140A09A"/>
    <w:rsid w:val="6148EACB"/>
    <w:rsid w:val="615572D9"/>
    <w:rsid w:val="61760416"/>
    <w:rsid w:val="6188A063"/>
    <w:rsid w:val="61CABEEB"/>
    <w:rsid w:val="61DEB523"/>
    <w:rsid w:val="61E57585"/>
    <w:rsid w:val="61F57E4D"/>
    <w:rsid w:val="6200F6EC"/>
    <w:rsid w:val="620E0A39"/>
    <w:rsid w:val="6236ED67"/>
    <w:rsid w:val="623CD87C"/>
    <w:rsid w:val="624D19A4"/>
    <w:rsid w:val="6283B8B0"/>
    <w:rsid w:val="6283E250"/>
    <w:rsid w:val="629CFF3B"/>
    <w:rsid w:val="62A4CDA1"/>
    <w:rsid w:val="62B40DC3"/>
    <w:rsid w:val="62B616F3"/>
    <w:rsid w:val="62BB39FE"/>
    <w:rsid w:val="62BE9B0E"/>
    <w:rsid w:val="62CD2F5F"/>
    <w:rsid w:val="62E27D28"/>
    <w:rsid w:val="62E68544"/>
    <w:rsid w:val="63256B0C"/>
    <w:rsid w:val="632AAF88"/>
    <w:rsid w:val="6331ED8C"/>
    <w:rsid w:val="6355DF05"/>
    <w:rsid w:val="636711A5"/>
    <w:rsid w:val="6379A4BF"/>
    <w:rsid w:val="639CC74D"/>
    <w:rsid w:val="63B70A2E"/>
    <w:rsid w:val="63D33180"/>
    <w:rsid w:val="63E3CE16"/>
    <w:rsid w:val="63E71B59"/>
    <w:rsid w:val="63FB03AF"/>
    <w:rsid w:val="6401E3E2"/>
    <w:rsid w:val="64396FC9"/>
    <w:rsid w:val="64485BBA"/>
    <w:rsid w:val="6451EDC9"/>
    <w:rsid w:val="645AFEE7"/>
    <w:rsid w:val="64654970"/>
    <w:rsid w:val="64694D48"/>
    <w:rsid w:val="647F63A3"/>
    <w:rsid w:val="64A3FE7D"/>
    <w:rsid w:val="64C0E7BF"/>
    <w:rsid w:val="64C6F473"/>
    <w:rsid w:val="64CDEBDD"/>
    <w:rsid w:val="64E287B4"/>
    <w:rsid w:val="64E52F57"/>
    <w:rsid w:val="651AC1B8"/>
    <w:rsid w:val="651CC788"/>
    <w:rsid w:val="65259747"/>
    <w:rsid w:val="65369D7F"/>
    <w:rsid w:val="653897AE"/>
    <w:rsid w:val="6545DBD1"/>
    <w:rsid w:val="6555D984"/>
    <w:rsid w:val="656F01E1"/>
    <w:rsid w:val="6574B439"/>
    <w:rsid w:val="658D536F"/>
    <w:rsid w:val="659BA95D"/>
    <w:rsid w:val="65ACEA73"/>
    <w:rsid w:val="65B59D7A"/>
    <w:rsid w:val="65CD99EC"/>
    <w:rsid w:val="65D7F289"/>
    <w:rsid w:val="65E1BFA0"/>
    <w:rsid w:val="65E8819D"/>
    <w:rsid w:val="65E8DAA2"/>
    <w:rsid w:val="65F34BE3"/>
    <w:rsid w:val="660EEF94"/>
    <w:rsid w:val="662B12F0"/>
    <w:rsid w:val="662D5462"/>
    <w:rsid w:val="663C6C08"/>
    <w:rsid w:val="665E1C31"/>
    <w:rsid w:val="6674B277"/>
    <w:rsid w:val="6678FD36"/>
    <w:rsid w:val="667D7816"/>
    <w:rsid w:val="667EB8EA"/>
    <w:rsid w:val="6698BEDB"/>
    <w:rsid w:val="669E300E"/>
    <w:rsid w:val="66DB1DF5"/>
    <w:rsid w:val="66DFC30B"/>
    <w:rsid w:val="66EA8A78"/>
    <w:rsid w:val="67049757"/>
    <w:rsid w:val="670C3149"/>
    <w:rsid w:val="670F1576"/>
    <w:rsid w:val="6735658D"/>
    <w:rsid w:val="6771108B"/>
    <w:rsid w:val="67896C4D"/>
    <w:rsid w:val="679F0573"/>
    <w:rsid w:val="67A30509"/>
    <w:rsid w:val="67B180E9"/>
    <w:rsid w:val="67BF7476"/>
    <w:rsid w:val="67D6D477"/>
    <w:rsid w:val="683A75D2"/>
    <w:rsid w:val="684F8A52"/>
    <w:rsid w:val="68533F04"/>
    <w:rsid w:val="68617BDD"/>
    <w:rsid w:val="6874A09D"/>
    <w:rsid w:val="68ABF0C3"/>
    <w:rsid w:val="68D135EE"/>
    <w:rsid w:val="68FADCD9"/>
    <w:rsid w:val="690F9B38"/>
    <w:rsid w:val="692032E7"/>
    <w:rsid w:val="692CD500"/>
    <w:rsid w:val="69AC5339"/>
    <w:rsid w:val="69BCCDE4"/>
    <w:rsid w:val="69BD2ACC"/>
    <w:rsid w:val="69CAA071"/>
    <w:rsid w:val="69D65329"/>
    <w:rsid w:val="69E230A2"/>
    <w:rsid w:val="6A0C08D1"/>
    <w:rsid w:val="6A2CE5F5"/>
    <w:rsid w:val="6A3F604C"/>
    <w:rsid w:val="6A49B57C"/>
    <w:rsid w:val="6A49E7D2"/>
    <w:rsid w:val="6A4B9DC0"/>
    <w:rsid w:val="6A5568E5"/>
    <w:rsid w:val="6A55F223"/>
    <w:rsid w:val="6A5A160F"/>
    <w:rsid w:val="6A5CAC27"/>
    <w:rsid w:val="6A61FD76"/>
    <w:rsid w:val="6A75CBD8"/>
    <w:rsid w:val="6A90BA3E"/>
    <w:rsid w:val="6AA6B377"/>
    <w:rsid w:val="6AB1699E"/>
    <w:rsid w:val="6AD9BB64"/>
    <w:rsid w:val="6AE368C8"/>
    <w:rsid w:val="6AEB31C6"/>
    <w:rsid w:val="6AF04812"/>
    <w:rsid w:val="6B1C3968"/>
    <w:rsid w:val="6B2AD63A"/>
    <w:rsid w:val="6B48239A"/>
    <w:rsid w:val="6B62806A"/>
    <w:rsid w:val="6B8C3BF6"/>
    <w:rsid w:val="6BC33BE9"/>
    <w:rsid w:val="6BC6E699"/>
    <w:rsid w:val="6BE13D1F"/>
    <w:rsid w:val="6C1286A6"/>
    <w:rsid w:val="6C2AC496"/>
    <w:rsid w:val="6C3737D5"/>
    <w:rsid w:val="6C3D1482"/>
    <w:rsid w:val="6C405CD3"/>
    <w:rsid w:val="6C4CD180"/>
    <w:rsid w:val="6C796EF6"/>
    <w:rsid w:val="6C79C2FF"/>
    <w:rsid w:val="6C7B46C6"/>
    <w:rsid w:val="6C92485C"/>
    <w:rsid w:val="6CC70610"/>
    <w:rsid w:val="6CE7263F"/>
    <w:rsid w:val="6CEA33F9"/>
    <w:rsid w:val="6CF0052F"/>
    <w:rsid w:val="6CFA9007"/>
    <w:rsid w:val="6CFBFE03"/>
    <w:rsid w:val="6CFFD9EE"/>
    <w:rsid w:val="6D273A77"/>
    <w:rsid w:val="6D287018"/>
    <w:rsid w:val="6D3C6568"/>
    <w:rsid w:val="6D642CB0"/>
    <w:rsid w:val="6D7E387B"/>
    <w:rsid w:val="6D8FC870"/>
    <w:rsid w:val="6DCC8110"/>
    <w:rsid w:val="6DF0A63C"/>
    <w:rsid w:val="6DFA7283"/>
    <w:rsid w:val="6E50B3A1"/>
    <w:rsid w:val="6E64693C"/>
    <w:rsid w:val="6E6DE010"/>
    <w:rsid w:val="6E772DBD"/>
    <w:rsid w:val="6E82A62B"/>
    <w:rsid w:val="6E8D167E"/>
    <w:rsid w:val="6E975E9B"/>
    <w:rsid w:val="6EA56396"/>
    <w:rsid w:val="6EA69E70"/>
    <w:rsid w:val="6EC50F36"/>
    <w:rsid w:val="6EDE8365"/>
    <w:rsid w:val="6EEDC0B6"/>
    <w:rsid w:val="6F1F02F2"/>
    <w:rsid w:val="6F2EFBEA"/>
    <w:rsid w:val="6F49FFAB"/>
    <w:rsid w:val="6F51D30E"/>
    <w:rsid w:val="6F763243"/>
    <w:rsid w:val="6F8DF6FB"/>
    <w:rsid w:val="6F9DB18E"/>
    <w:rsid w:val="6FA01F62"/>
    <w:rsid w:val="6FAC8754"/>
    <w:rsid w:val="6FC2E189"/>
    <w:rsid w:val="6FCEABE8"/>
    <w:rsid w:val="7008DBEB"/>
    <w:rsid w:val="700F4A37"/>
    <w:rsid w:val="701A624D"/>
    <w:rsid w:val="7022A9B7"/>
    <w:rsid w:val="702F9131"/>
    <w:rsid w:val="70454769"/>
    <w:rsid w:val="7050D239"/>
    <w:rsid w:val="7074D583"/>
    <w:rsid w:val="70BBFF49"/>
    <w:rsid w:val="70D9169B"/>
    <w:rsid w:val="70F3A078"/>
    <w:rsid w:val="70FFFBC2"/>
    <w:rsid w:val="71068588"/>
    <w:rsid w:val="711132C5"/>
    <w:rsid w:val="71479783"/>
    <w:rsid w:val="715212D4"/>
    <w:rsid w:val="7164F6A6"/>
    <w:rsid w:val="71779C15"/>
    <w:rsid w:val="718DAE25"/>
    <w:rsid w:val="7194C9D6"/>
    <w:rsid w:val="71A7ABB4"/>
    <w:rsid w:val="71A90F68"/>
    <w:rsid w:val="71B25569"/>
    <w:rsid w:val="71C916CE"/>
    <w:rsid w:val="71D00AC6"/>
    <w:rsid w:val="71F7F59D"/>
    <w:rsid w:val="7220FCEF"/>
    <w:rsid w:val="72305E1B"/>
    <w:rsid w:val="72388141"/>
    <w:rsid w:val="7266E084"/>
    <w:rsid w:val="7273AD53"/>
    <w:rsid w:val="7292A748"/>
    <w:rsid w:val="7299B028"/>
    <w:rsid w:val="72C89BEE"/>
    <w:rsid w:val="72CAE9B2"/>
    <w:rsid w:val="72CF00E3"/>
    <w:rsid w:val="72D4E678"/>
    <w:rsid w:val="72FB0377"/>
    <w:rsid w:val="730EFEA3"/>
    <w:rsid w:val="731B2810"/>
    <w:rsid w:val="7322FA4E"/>
    <w:rsid w:val="732804C4"/>
    <w:rsid w:val="733ACE97"/>
    <w:rsid w:val="733AEC2E"/>
    <w:rsid w:val="736DBBE5"/>
    <w:rsid w:val="737D02B6"/>
    <w:rsid w:val="73ADD006"/>
    <w:rsid w:val="73CAC314"/>
    <w:rsid w:val="73D4FACC"/>
    <w:rsid w:val="73D7B87E"/>
    <w:rsid w:val="73DD91D0"/>
    <w:rsid w:val="73F87BD5"/>
    <w:rsid w:val="7406C5C2"/>
    <w:rsid w:val="740F7DB4"/>
    <w:rsid w:val="7447C4D8"/>
    <w:rsid w:val="7457D005"/>
    <w:rsid w:val="7477FAD1"/>
    <w:rsid w:val="74B441B5"/>
    <w:rsid w:val="74B7C0A8"/>
    <w:rsid w:val="74C3EFE0"/>
    <w:rsid w:val="74D2BA31"/>
    <w:rsid w:val="74E7536C"/>
    <w:rsid w:val="74F6BFEF"/>
    <w:rsid w:val="75107111"/>
    <w:rsid w:val="754707AB"/>
    <w:rsid w:val="755A9B39"/>
    <w:rsid w:val="756DA634"/>
    <w:rsid w:val="759DD771"/>
    <w:rsid w:val="75C05DBB"/>
    <w:rsid w:val="75DFCB41"/>
    <w:rsid w:val="75EBE44E"/>
    <w:rsid w:val="75F012A1"/>
    <w:rsid w:val="75F1AE79"/>
    <w:rsid w:val="75F706FA"/>
    <w:rsid w:val="75F93C03"/>
    <w:rsid w:val="75F9E771"/>
    <w:rsid w:val="75FCC68F"/>
    <w:rsid w:val="76021B4F"/>
    <w:rsid w:val="764EE33F"/>
    <w:rsid w:val="7654E9F1"/>
    <w:rsid w:val="76728CF0"/>
    <w:rsid w:val="767408BE"/>
    <w:rsid w:val="76750F0F"/>
    <w:rsid w:val="768EC30C"/>
    <w:rsid w:val="769AFC03"/>
    <w:rsid w:val="769FE3C6"/>
    <w:rsid w:val="769FE6F0"/>
    <w:rsid w:val="76B81758"/>
    <w:rsid w:val="76BD8F4E"/>
    <w:rsid w:val="76F3A471"/>
    <w:rsid w:val="76FD20FB"/>
    <w:rsid w:val="770BF264"/>
    <w:rsid w:val="7751B0FE"/>
    <w:rsid w:val="7762B6A0"/>
    <w:rsid w:val="77635AEF"/>
    <w:rsid w:val="776B7D6A"/>
    <w:rsid w:val="776C86BF"/>
    <w:rsid w:val="7791330F"/>
    <w:rsid w:val="77918822"/>
    <w:rsid w:val="77974784"/>
    <w:rsid w:val="7798201C"/>
    <w:rsid w:val="77ABF155"/>
    <w:rsid w:val="77B83C44"/>
    <w:rsid w:val="77B86F6B"/>
    <w:rsid w:val="77D210CB"/>
    <w:rsid w:val="780C440D"/>
    <w:rsid w:val="78116DB0"/>
    <w:rsid w:val="781B2D26"/>
    <w:rsid w:val="7828A295"/>
    <w:rsid w:val="782BCB7D"/>
    <w:rsid w:val="7836CC64"/>
    <w:rsid w:val="784345E1"/>
    <w:rsid w:val="78586D31"/>
    <w:rsid w:val="78694EC1"/>
    <w:rsid w:val="78720D27"/>
    <w:rsid w:val="7873364F"/>
    <w:rsid w:val="78835E09"/>
    <w:rsid w:val="7892AB23"/>
    <w:rsid w:val="78B93E59"/>
    <w:rsid w:val="78E2EED7"/>
    <w:rsid w:val="78EC26F8"/>
    <w:rsid w:val="7909E065"/>
    <w:rsid w:val="79240F33"/>
    <w:rsid w:val="7924CB03"/>
    <w:rsid w:val="79270A47"/>
    <w:rsid w:val="7944429E"/>
    <w:rsid w:val="79676DAD"/>
    <w:rsid w:val="7967BACC"/>
    <w:rsid w:val="79B30DCD"/>
    <w:rsid w:val="79B7B1C6"/>
    <w:rsid w:val="79BDE388"/>
    <w:rsid w:val="79CAC283"/>
    <w:rsid w:val="79D9AABE"/>
    <w:rsid w:val="7A046B4A"/>
    <w:rsid w:val="7A107FAF"/>
    <w:rsid w:val="7A4CF820"/>
    <w:rsid w:val="7A68E10B"/>
    <w:rsid w:val="7A9A1B90"/>
    <w:rsid w:val="7AADFC8C"/>
    <w:rsid w:val="7ABEE253"/>
    <w:rsid w:val="7ACE8FA1"/>
    <w:rsid w:val="7AE748D2"/>
    <w:rsid w:val="7AEFDD06"/>
    <w:rsid w:val="7B0B4F31"/>
    <w:rsid w:val="7B12850B"/>
    <w:rsid w:val="7B19A48D"/>
    <w:rsid w:val="7B5710F7"/>
    <w:rsid w:val="7B62DFBF"/>
    <w:rsid w:val="7B7F6507"/>
    <w:rsid w:val="7B899B24"/>
    <w:rsid w:val="7BD0921E"/>
    <w:rsid w:val="7BD7777F"/>
    <w:rsid w:val="7BE2AF2F"/>
    <w:rsid w:val="7BE47F91"/>
    <w:rsid w:val="7BE8BDFD"/>
    <w:rsid w:val="7BFC66CB"/>
    <w:rsid w:val="7C03BFF3"/>
    <w:rsid w:val="7C03C609"/>
    <w:rsid w:val="7C063A8F"/>
    <w:rsid w:val="7C26E546"/>
    <w:rsid w:val="7C36F66E"/>
    <w:rsid w:val="7C38E1FA"/>
    <w:rsid w:val="7C439E5E"/>
    <w:rsid w:val="7C6B782D"/>
    <w:rsid w:val="7C77CEA3"/>
    <w:rsid w:val="7C87E7C0"/>
    <w:rsid w:val="7CA26F65"/>
    <w:rsid w:val="7CA88173"/>
    <w:rsid w:val="7CC42B75"/>
    <w:rsid w:val="7CCE4191"/>
    <w:rsid w:val="7CE2F06C"/>
    <w:rsid w:val="7CE78F15"/>
    <w:rsid w:val="7CF5968C"/>
    <w:rsid w:val="7D256B85"/>
    <w:rsid w:val="7D3099EF"/>
    <w:rsid w:val="7D4FE3E4"/>
    <w:rsid w:val="7D5711E1"/>
    <w:rsid w:val="7D7CA273"/>
    <w:rsid w:val="7D811E69"/>
    <w:rsid w:val="7D8B40DE"/>
    <w:rsid w:val="7D8D5446"/>
    <w:rsid w:val="7DAF2003"/>
    <w:rsid w:val="7DD21C4E"/>
    <w:rsid w:val="7DD4B25B"/>
    <w:rsid w:val="7DD88EA3"/>
    <w:rsid w:val="7DE541C9"/>
    <w:rsid w:val="7DFE2FF2"/>
    <w:rsid w:val="7E0C0EFD"/>
    <w:rsid w:val="7E2C5847"/>
    <w:rsid w:val="7E34061D"/>
    <w:rsid w:val="7E346F0A"/>
    <w:rsid w:val="7E41FB9E"/>
    <w:rsid w:val="7E5BEA1F"/>
    <w:rsid w:val="7E72DA71"/>
    <w:rsid w:val="7E730FB9"/>
    <w:rsid w:val="7E7E6823"/>
    <w:rsid w:val="7E8BE755"/>
    <w:rsid w:val="7E9BA29B"/>
    <w:rsid w:val="7EC1925C"/>
    <w:rsid w:val="7ED61E2C"/>
    <w:rsid w:val="7ED7EEA7"/>
    <w:rsid w:val="7EEAF580"/>
    <w:rsid w:val="7F006EE4"/>
    <w:rsid w:val="7F0832E0"/>
    <w:rsid w:val="7F3CE344"/>
    <w:rsid w:val="7F404295"/>
    <w:rsid w:val="7F4FE3AE"/>
    <w:rsid w:val="7F553E74"/>
    <w:rsid w:val="7F735B4D"/>
    <w:rsid w:val="7F78BAF8"/>
    <w:rsid w:val="7F792A12"/>
    <w:rsid w:val="7F7A285A"/>
    <w:rsid w:val="7F7A9110"/>
    <w:rsid w:val="7F8212A7"/>
    <w:rsid w:val="7F84CD74"/>
    <w:rsid w:val="7F853594"/>
    <w:rsid w:val="7F8C3E50"/>
    <w:rsid w:val="7F92C694"/>
    <w:rsid w:val="7FB33DE0"/>
    <w:rsid w:val="7FC3E299"/>
    <w:rsid w:val="7FD1F7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1206074B-41C3-4230-85F5-723C38D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7"/>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7"/>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7"/>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7"/>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7"/>
      </w:numPr>
      <w:spacing w:before="40" w:after="0"/>
      <w:outlineLvl w:val="5"/>
    </w:pPr>
    <w:rPr>
      <w:rFonts w:asciiTheme="majorHAnsi" w:hAnsiTheme="majorHAnsi" w:eastAsiaTheme="majorEastAsia"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7"/>
      </w:numPr>
      <w:spacing w:before="40" w:after="0"/>
      <w:outlineLvl w:val="6"/>
    </w:pPr>
    <w:rPr>
      <w:rFonts w:asciiTheme="majorHAnsi" w:hAnsiTheme="majorHAnsi" w:eastAsiaTheme="majorEastAsia"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styleId="TitleChar" w:customStyle="1">
    <w:name w:val="Title Char"/>
    <w:basedOn w:val="DefaultParagraphFont"/>
    <w:link w:val="Title"/>
    <w:uiPriority w:val="10"/>
    <w:rsid w:val="00C36DBA"/>
    <w:rPr>
      <w:rFonts w:ascii="Arial" w:hAnsi="Arial"/>
      <w:b/>
      <w:bCs/>
      <w:color w:val="003863" w:themeColor="text2"/>
      <w:sz w:val="44"/>
      <w:szCs w:val="40"/>
    </w:rPr>
  </w:style>
  <w:style w:type="character" w:styleId="Heading1Char" w:customStyle="1">
    <w:name w:val="Heading 1 Char"/>
    <w:basedOn w:val="DefaultParagraphFont"/>
    <w:link w:val="Heading1"/>
    <w:uiPriority w:val="9"/>
    <w:rsid w:val="00C36DBA"/>
    <w:rPr>
      <w:rFonts w:ascii="Arial" w:hAnsi="Arial" w:eastAsiaTheme="majorEastAsia" w:cstheme="majorBidi"/>
      <w:b/>
      <w:color w:val="0098FF" w:themeColor="accent2"/>
      <w:sz w:val="32"/>
      <w:szCs w:val="32"/>
    </w:rPr>
  </w:style>
  <w:style w:type="character" w:styleId="Heading2Char" w:customStyle="1">
    <w:name w:val="Heading 2 Char"/>
    <w:basedOn w:val="DefaultParagraphFont"/>
    <w:link w:val="Heading2"/>
    <w:uiPriority w:val="9"/>
    <w:rsid w:val="00C36DBA"/>
    <w:rPr>
      <w:rFonts w:ascii="Arial" w:hAnsi="Arial" w:eastAsiaTheme="majorEastAsia"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styleId="Heading3Char" w:customStyle="1">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styleId="SubtitleChar" w:customStyle="1">
    <w:name w:val="Subtitle Char"/>
    <w:basedOn w:val="DefaultParagraphFont"/>
    <w:link w:val="Subtitle"/>
    <w:uiPriority w:val="11"/>
    <w:rsid w:val="00C36DBA"/>
    <w:rPr>
      <w:rFonts w:ascii="Arial" w:hAnsi="Arial" w:eastAsiaTheme="minorEastAsia"/>
      <w:b/>
      <w:bCs/>
      <w:color w:val="0098FF" w:themeColor="accent2"/>
      <w:sz w:val="36"/>
      <w:szCs w:val="40"/>
    </w:rPr>
  </w:style>
  <w:style w:type="character" w:styleId="Heading4Char" w:customStyle="1">
    <w:name w:val="Heading 4 Char"/>
    <w:basedOn w:val="DefaultParagraphFont"/>
    <w:link w:val="Heading4"/>
    <w:uiPriority w:val="9"/>
    <w:rsid w:val="00AD001A"/>
    <w:rPr>
      <w:rFonts w:ascii="Arial" w:hAnsi="Arial" w:eastAsiaTheme="majorEastAsia" w:cstheme="majorBidi"/>
      <w:b/>
      <w:iCs/>
      <w:color w:val="005F83" w:themeColor="background2"/>
      <w:sz w:val="28"/>
    </w:rPr>
  </w:style>
  <w:style w:type="character" w:styleId="Heading5Char" w:customStyle="1">
    <w:name w:val="Heading 5 Char"/>
    <w:basedOn w:val="DefaultParagraphFont"/>
    <w:link w:val="Heading5"/>
    <w:uiPriority w:val="9"/>
    <w:rsid w:val="00493FCA"/>
    <w:rPr>
      <w:rFonts w:ascii="Arial" w:hAnsi="Arial" w:eastAsiaTheme="majorEastAsia"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color="66C1FF" w:themeColor="accent2" w:themeTint="99" w:sz="4" w:space="0"/>
        <w:left w:val="single" w:color="66C1FF" w:themeColor="accent2" w:themeTint="99" w:sz="4" w:space="0"/>
        <w:bottom w:val="single" w:color="66C1FF" w:themeColor="accent2" w:themeTint="99" w:sz="4" w:space="0"/>
        <w:right w:val="single" w:color="66C1FF" w:themeColor="accent2" w:themeTint="99" w:sz="4" w:space="0"/>
        <w:insideH w:val="single" w:color="66C1FF" w:themeColor="accent2" w:themeTint="99" w:sz="4" w:space="0"/>
        <w:insideV w:val="single" w:color="66C1FF" w:themeColor="accent2" w:themeTint="99" w:sz="4" w:space="0"/>
      </w:tblBorders>
    </w:tblPr>
    <w:tblStylePr w:type="firstRow">
      <w:rPr>
        <w:b/>
        <w:bCs/>
        <w:color w:val="FFFFFF" w:themeColor="background1"/>
      </w:rPr>
      <w:tblPr/>
      <w:tcPr>
        <w:tcBorders>
          <w:top w:val="single" w:color="0098FF" w:themeColor="accent2" w:sz="4" w:space="0"/>
          <w:left w:val="single" w:color="0098FF" w:themeColor="accent2" w:sz="4" w:space="0"/>
          <w:bottom w:val="single" w:color="0098FF" w:themeColor="accent2" w:sz="4" w:space="0"/>
          <w:right w:val="single" w:color="0098FF" w:themeColor="accent2" w:sz="4" w:space="0"/>
          <w:insideH w:val="nil"/>
          <w:insideV w:val="nil"/>
        </w:tcBorders>
        <w:shd w:val="clear" w:color="auto" w:fill="0098FF" w:themeFill="accent2"/>
      </w:tcPr>
    </w:tblStylePr>
    <w:tblStylePr w:type="lastRow">
      <w:rPr>
        <w:b/>
        <w:bCs/>
      </w:rPr>
      <w:tblPr/>
      <w:tcPr>
        <w:tcBorders>
          <w:top w:val="double" w:color="0098FF" w:themeColor="accent2" w:sz="4" w:space="0"/>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styleId="CommentTextChar" w:customStyle="1">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styleId="CommentSubjectChar" w:customStyle="1">
    <w:name w:val="Comment Subject Char"/>
    <w:basedOn w:val="CommentTextChar"/>
    <w:link w:val="CommentSubject"/>
    <w:uiPriority w:val="99"/>
    <w:semiHidden/>
    <w:rsid w:val="00363658"/>
    <w:rPr>
      <w:rFonts w:ascii="Arial" w:hAnsi="Arial"/>
      <w:b/>
      <w:bCs/>
      <w:sz w:val="20"/>
      <w:szCs w:val="20"/>
    </w:rPr>
  </w:style>
  <w:style w:type="character" w:styleId="Heading6Char" w:customStyle="1">
    <w:name w:val="Heading 6 Char"/>
    <w:basedOn w:val="DefaultParagraphFont"/>
    <w:link w:val="Heading6"/>
    <w:uiPriority w:val="9"/>
    <w:semiHidden/>
    <w:rsid w:val="00C81234"/>
    <w:rPr>
      <w:rFonts w:asciiTheme="majorHAnsi" w:hAnsiTheme="majorHAnsi" w:eastAsiaTheme="majorEastAsia" w:cstheme="majorBidi"/>
      <w:color w:val="246174" w:themeColor="accent1" w:themeShade="7F"/>
    </w:rPr>
  </w:style>
  <w:style w:type="character" w:styleId="Heading7Char" w:customStyle="1">
    <w:name w:val="Heading 7 Char"/>
    <w:basedOn w:val="DefaultParagraphFont"/>
    <w:link w:val="Heading7"/>
    <w:uiPriority w:val="9"/>
    <w:semiHidden/>
    <w:rsid w:val="00C81234"/>
    <w:rPr>
      <w:rFonts w:asciiTheme="majorHAnsi" w:hAnsiTheme="majorHAnsi" w:eastAsiaTheme="majorEastAsia" w:cstheme="majorBidi"/>
      <w:i/>
      <w:iCs/>
      <w:color w:val="246174" w:themeColor="accent1" w:themeShade="7F"/>
    </w:rPr>
  </w:style>
  <w:style w:type="character" w:styleId="Heading8Char" w:customStyle="1">
    <w:name w:val="Heading 8 Char"/>
    <w:basedOn w:val="DefaultParagraphFont"/>
    <w:link w:val="Heading8"/>
    <w:uiPriority w:val="9"/>
    <w:semiHidden/>
    <w:rsid w:val="00C8123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81234"/>
    <w:rPr>
      <w:rFonts w:asciiTheme="majorHAnsi" w:hAnsiTheme="majorHAnsi" w:eastAsiaTheme="majorEastAsia" w:cstheme="majorBidi"/>
      <w:i/>
      <w:iCs/>
      <w:color w:val="272727" w:themeColor="text1" w:themeTint="D8"/>
      <w:sz w:val="21"/>
      <w:szCs w:val="21"/>
    </w:rPr>
  </w:style>
  <w:style w:type="character" w:styleId="normaltextrun" w:customStyle="1">
    <w:name w:val="normaltextrun"/>
    <w:basedOn w:val="DefaultParagraphFont"/>
    <w:rsid w:val="00052C9E"/>
  </w:style>
  <w:style w:type="character" w:styleId="eop" w:customStyle="1">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136683316">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hyperlink" Target="https://www.abcb.gov.au/news/2022/new-livable-housing-design-requirements" TargetMode="External" Id="rId39" /><Relationship Type="http://schemas.openxmlformats.org/officeDocument/2006/relationships/hyperlink" Target="https://www.abcb.gov.au/sites/default/files/resources/2023/Livable-Housing-Design-handbook-2022-1.1.pdf" TargetMode="External" Id="rId47" /><Relationship Type="http://schemas.openxmlformats.org/officeDocument/2006/relationships/hyperlink" Target="https://www.abcb.gov.au/sites/default/files/resources/2023/Livable-Housing-Design-handbook-2022-1.1.pdf"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abcb.gov.au/sites/default/files/resources/2023/Livable-Housing-Design-handbook-2022-1.1.pdf" TargetMode="External" Id="rId17" /><Relationship Type="http://schemas.openxmlformats.org/officeDocument/2006/relationships/hyperlink" Target="https://www.abcb.gov.au/sites/default/files/resources/2023/Livable-Housing-Design-handbook-2022-1.1.pdf" TargetMode="External" Id="rId38" /><Relationship Type="http://schemas.openxmlformats.org/officeDocument/2006/relationships/hyperlink" Target="https://www.abcb.gov.au/sites/default/files/resources/2023/Livable-Housing-Design-handbook-2022-1.1.pdf" TargetMode="External" Id="rId46" /><Relationship Type="http://schemas.openxmlformats.org/officeDocument/2006/relationships/customXml" Target="../customXml/item2.xml" Id="rId2" /><Relationship Type="http://schemas.openxmlformats.org/officeDocument/2006/relationships/hyperlink" Target="https://www.vba.vic.gov.au/plumbing/PES-previous-sessions" TargetMode="External" Id="rId16" /><Relationship Type="http://schemas.openxmlformats.org/officeDocument/2006/relationships/hyperlink" Target="https://www.vba.vic.gov.au/__data/assets/pdf_file/0008/177587/2024-03-Building-Livable-Housing-.pdf" TargetMode="External" Id="rId41" /><Relationship Type="http://schemas.microsoft.com/office/2011/relationships/people" Target="peop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s://www.vba.vic.gov.au/building/PES-previous-sessions" TargetMode="External" Id="rId24" /><Relationship Type="http://schemas.openxmlformats.org/officeDocument/2006/relationships/hyperlink" Target="https://www.abcb.gov.au/sites/default/files/resources/2023/Livable-Housing-Design-handbook-2022-1.1.pdf" TargetMode="External" Id="rId37" /><Relationship Type="http://schemas.openxmlformats.org/officeDocument/2006/relationships/hyperlink" Target="https://www.abcb.gov.au/sites/default/files/resources/2023/Livable-Housing-Design-handbook-2022-1.1.pdf"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hyperlink" Target="https://youtu.be/j53ulpnuZmU" TargetMode="External" Id="rId15" /><Relationship Type="http://schemas.openxmlformats.org/officeDocument/2006/relationships/hyperlink" Target="https://www.youtube.com/watch?v=j53ulpnuZmU" TargetMode="External" Id="rId23" /><Relationship Type="http://schemas.openxmlformats.org/officeDocument/2006/relationships/hyperlink" Target="https://www.abcb.gov.au/sites/default/files/resources/2023/Livable-Housing-Design-handbook-2022-1.1.pdf" TargetMode="External" Id="rId28" /><Relationship Type="http://schemas.openxmlformats.org/officeDocument/2006/relationships/endnotes" Target="endnotes.xml" Id="rId10" /><Relationship Type="http://schemas.openxmlformats.org/officeDocument/2006/relationships/header" Target="header3.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abcb.gov.au/sites/default/files/resources/2023/Livable-Housing-Design-handbook-2022-1.1.pdf" TargetMode="External" Id="rId22" /><Relationship Type="http://schemas.openxmlformats.org/officeDocument/2006/relationships/hyperlink" Target="https://www.youtube.com/watch?v=j53ulpnuZmU" TargetMode="External" Id="rId30" /><Relationship Type="http://schemas.openxmlformats.org/officeDocument/2006/relationships/hyperlink" Target="https://ncc.abcb.gov.au/editions/ncc-2022/adopted/housing-provisions/11-safe-movement-and-access/part-112-stairway-and-ramp-construction" TargetMode="External" Id="rId35" /><Relationship Type="http://schemas.microsoft.com/office/2019/05/relationships/documenttasks" Target="documenttasks/documenttasks1.xml" Id="rId56" /><Relationship Type="http://schemas.openxmlformats.org/officeDocument/2006/relationships/webSettings" Target="webSettings.xml" Id="rId8" /><Relationship Type="http://schemas.openxmlformats.org/officeDocument/2006/relationships/hyperlink" Target="mailto:technicalenquiry@vba.vic.gov.au" TargetMode="External" Id="rId51" /><Relationship Type="http://schemas.openxmlformats.org/officeDocument/2006/relationships/customXml" Target="../customXml/item3.xml" Id="rId3" /><Relationship Type="http://schemas.openxmlformats.org/officeDocument/2006/relationships/hyperlink" Target="https://www.vba.vic.gov.au/__data/assets/pdf_file/0017/136160/Building-BP-12-Exemptions-from-compliance-with-Regulations-CURRENT-31-Jan-2024.pdf" TargetMode="External" Id="R420dccb9bc3d45a7" /><Relationship Type="http://schemas.openxmlformats.org/officeDocument/2006/relationships/hyperlink" Target="https://www.vba.vic.gov.au/__data/assets/pdf_file/0017/162107/Practice-Note-EE-04-Alterations-to-existing-Class-1-O.pdf" TargetMode="External" Id="Rc37f00c6245748b6" /><Relationship Type="http://schemas.openxmlformats.org/officeDocument/2006/relationships/hyperlink" Target="https://www.vba.vic.gov.au/__data/assets/pdf_file/0017/162107/Practice-Note-EE-04-Alterations-to-existing-Class-1-O.pdf" TargetMode="External" Id="R3253faa08c7a42c3" /><Relationship Type="http://schemas.openxmlformats.org/officeDocument/2006/relationships/hyperlink" Target="https://www.abcb.gov.au/sites/default/files/resources/2023/Livable-Housing-Design-handbook-2022-1.1.pdf" TargetMode="External" Id="R022402f732e7472e" /><Relationship Type="http://schemas.openxmlformats.org/officeDocument/2006/relationships/hyperlink" Target="https://www.vba.vic.gov.au/building/PES-previous-sessions" TargetMode="External" Id="R8678c7c7a27945d4" /><Relationship Type="http://schemas.openxmlformats.org/officeDocument/2006/relationships/hyperlink" Target="https://www.youtube.com/watch?v=j53ulpnuZmU" TargetMode="External" Id="R934eea82d94f45e8" /><Relationship Type="http://schemas.openxmlformats.org/officeDocument/2006/relationships/hyperlink" Target="https://www.vba.vic.gov.au/__data/assets/pdf_file/0017/162107/Practice-Note-EE-04-Alterations-to-existing-Class-1-O.pdf" TargetMode="External" Id="R33d7eed386bf4c0a" /><Relationship Type="http://schemas.openxmlformats.org/officeDocument/2006/relationships/hyperlink" Target="https://www.vba.vic.gov.au/__data/assets/pdf_file/0016/134305/Ministers-Guideline-MG-13-2023-FINAL.pdf" TargetMode="External" Id="Rf9e4b07266744045" /><Relationship Type="http://schemas.openxmlformats.org/officeDocument/2006/relationships/hyperlink" Target="https://www.youtube.com/watch?v=j53ulpnuZmU" TargetMode="External" Id="R36515fd834794cd0" /><Relationship Type="http://schemas.openxmlformats.org/officeDocument/2006/relationships/hyperlink" Target="https://www.vba.vic.gov.au/building/PES-previous-sessions" TargetMode="External" Id="Rbc8ffc05a77044e9" /><Relationship Type="http://schemas.openxmlformats.org/officeDocument/2006/relationships/hyperlink" Target="https://ncc.abcb.gov.au/editions/ncc-2022/adopted/housing-provisions/5-masonry/part-57-weatherproofing-masonry" TargetMode="External" Id="Rbf6d039336134227" /><Relationship Type="http://schemas.openxmlformats.org/officeDocument/2006/relationships/hyperlink" Target="https://www.youtube.com/watch?v=j53ulpnuZmU" TargetMode="External" Id="R41b12e2f3f9d4ae3" /><Relationship Type="http://schemas.openxmlformats.org/officeDocument/2006/relationships/hyperlink" Target="https://ncc.abcb.gov.au/editions/ncc-2022/adopted/housing-provisions/10-health-and-amenity/part-102-wet-area-waterproofing" TargetMode="External" Id="R7844926dc62a4b8d" /><Relationship Type="http://schemas.openxmlformats.org/officeDocument/2006/relationships/hyperlink" Target="https://ncc.abcb.gov.au/editions/ncc-2022/adopted/volume-one/g-ancillary-provisions/part-g7-livable-housing-design" TargetMode="External" Id="R2e919244222746a9" /><Relationship Type="http://schemas.openxmlformats.org/officeDocument/2006/relationships/hyperlink" Target="https://www.vba.vic.gov.au/__data/assets/pdf_file/0009/136584/Building-PS-01-Documentation-and-Assessment-UNDER-REVIEW-28-February-2024.pdf" TargetMode="External" Id="R71de6cc671504cbf" /><Relationship Type="http://schemas.openxmlformats.org/officeDocument/2006/relationships/hyperlink" Target="https://www.abcb.gov.au/sites/default/files/resources/2022/Performance-Solution-Process.PDF" TargetMode="External" Id="R21cb021a39cb41d0" /><Relationship Type="http://schemas.openxmlformats.org/officeDocument/2006/relationships/hyperlink" Target="https://www.youtube.com/watch?v=j53ulpnuZmU" TargetMode="External" Id="R301b0869e29e4f12" /><Relationship Type="http://schemas.openxmlformats.org/officeDocument/2006/relationships/hyperlink" Target="https://www.vba.vic.gov.au/__data/assets/pdf_file/0017/136160/Building-BP-12-Exemptions-from-compliance-with-Regulations-CURRENT-31-Jan-2024.pdf" TargetMode="External" Id="R1f6acbff720048c6" /><Relationship Type="http://schemas.openxmlformats.org/officeDocument/2006/relationships/hyperlink" Target="https://www.vba.vic.gov.au/__data/assets/pdf_file/0017/162107/Practice-Note-EE-04-Alterations-to-existing-Class-1-O.pdf" TargetMode="External" Id="R3207c0081e2f452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 id="{4148EBD7-8A94-45AF-B1D0-EBB6822A4653}">
    <t:Anchor>
      <t:Comment id="233928990"/>
    </t:Anchor>
    <t:History>
      <t:Event id="{EC0813A9-9ADB-4BFC-B867-D795DBA52AE2}" time="2024-03-21T00:49:55.182Z">
        <t:Attribution userId="S::nandini.krishnan@vba.vic.gov.au::c18eec1b-0824-47bc-a894-9f6ed70c7c89" userProvider="AD" userName="Nandini Krishnan"/>
        <t:Anchor>
          <t:Comment id="233928990"/>
        </t:Anchor>
        <t:Create/>
      </t:Event>
      <t:Event id="{077FB1E6-8C9C-4477-97D0-AFC4596D0158}" time="2024-03-21T00:49:55.182Z">
        <t:Attribution userId="S::nandini.krishnan@vba.vic.gov.au::c18eec1b-0824-47bc-a894-9f6ed70c7c89" userProvider="AD" userName="Nandini Krishnan"/>
        <t:Anchor>
          <t:Comment id="233928990"/>
        </t:Anchor>
        <t:Assign userId="S::Luke.Hamblin@vba.vic.gov.au::1f4bb72f-bcfc-45a3-8d09-4a7ffec52ad6" userProvider="AD" userName="Luke Hamblin"/>
      </t:Event>
      <t:Event id="{0A00AACE-1228-44FE-A24D-9620FEBCC064}" time="2024-03-21T00:49:55.182Z">
        <t:Attribution userId="S::nandini.krishnan@vba.vic.gov.au::c18eec1b-0824-47bc-a894-9f6ed70c7c89" userProvider="AD" userName="Nandini Krishnan"/>
        <t:Anchor>
          <t:Comment id="233928990"/>
        </t:Anchor>
        <t:SetTitle title="@Luke Hamblin Hello Luke, could you please help in re-structuring the first Q&amp;A? Its a bit unclear and the sentence structure seems a bit off. Also do you mind reviewing the whole document for content accuracy? I have made some changes to the questions …"/>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Carly Djosovic</DisplayName>
        <AccountId>1954</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2" ma:contentTypeDescription="Create a new document." ma:contentTypeScope="" ma:versionID="5351e8df056612c5544639a298b75cf6">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1a963ac38f714f527b239ac897e1a9e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34F43960-FC61-433D-A6F6-CE8FC0FC8A5D}">
  <ds:schemaRefs>
    <ds:schemaRef ds:uri="http://purl.org/dc/dcmitype/"/>
    <ds:schemaRef ds:uri="http://schemas.microsoft.com/office/2006/documentManagement/types"/>
    <ds:schemaRef ds:uri="http://purl.org/dc/elements/1.1/"/>
    <ds:schemaRef ds:uri="http://schemas.microsoft.com/office/2006/metadata/properties"/>
    <ds:schemaRef ds:uri="21032296-8ea8-4a1d-b2c3-bb497a045d14"/>
    <ds:schemaRef ds:uri="http://schemas.microsoft.com/office/infopath/2007/PartnerControls"/>
    <ds:schemaRef ds:uri="http://purl.org/dc/terms/"/>
    <ds:schemaRef ds:uri="9921ed4d-4625-44b5-9d39-61eada7d18d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B3B018E0-6486-4076-B84A-B4C03900D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VBA Fact Sheet Template (Single column).dotx</ap:Template>
  <ap:Application>Microsoft Word for the web</ap:Application>
  <ap:DocSecurity>2</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 Djosovic</dc:creator>
  <keywords/>
  <dc:description/>
  <lastModifiedBy>Nandini Krishnan</lastModifiedBy>
  <revision>44</revision>
  <lastPrinted>2023-04-26T17:24:00.0000000Z</lastPrinted>
  <dcterms:created xsi:type="dcterms:W3CDTF">2024-04-10T03:38:00.0000000Z</dcterms:created>
  <dcterms:modified xsi:type="dcterms:W3CDTF">2024-04-11T00:01:10.9505824Z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